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rPr>
          <w:rFonts w:hint="eastAsia" w:ascii="方正小标宋_GBK" w:hAnsi="宋体" w:eastAsia="方正小标宋_GBK" w:cs="Times New Roman"/>
          <w:sz w:val="44"/>
          <w:szCs w:val="20"/>
          <w:lang w:eastAsia="zh-CN"/>
        </w:rPr>
      </w:pPr>
      <w:bookmarkStart w:id="0" w:name="_Toc486078172"/>
      <w:bookmarkStart w:id="1" w:name="_Toc486263434"/>
      <w:bookmarkStart w:id="2" w:name="_Toc486250102"/>
      <w:bookmarkStart w:id="3" w:name="_Toc486099346"/>
      <w:bookmarkStart w:id="4" w:name="_Toc486273699"/>
      <w:bookmarkStart w:id="5" w:name="_Toc486250156"/>
      <w:bookmarkStart w:id="6" w:name="_Toc486078098"/>
      <w:bookmarkStart w:id="7" w:name="_Toc486078274"/>
      <w:bookmarkStart w:id="8" w:name="_Toc1275"/>
      <w:bookmarkStart w:id="9" w:name="_Toc486285373"/>
      <w:bookmarkStart w:id="10" w:name="_Toc486273754"/>
      <w:bookmarkStart w:id="11" w:name="_Toc486257465"/>
      <w:bookmarkStart w:id="12" w:name="_Toc486263251"/>
      <w:bookmarkStart w:id="13" w:name="_Toc486263298"/>
      <w:bookmarkStart w:id="14" w:name="_Toc486251352"/>
      <w:bookmarkStart w:id="15" w:name="_Toc486330251"/>
      <w:bookmarkStart w:id="16" w:name="_Toc486273810"/>
      <w:bookmarkStart w:id="17" w:name="_Toc486250350"/>
      <w:bookmarkStart w:id="18" w:name="_Toc486261750"/>
      <w:bookmarkStart w:id="19" w:name="_Toc486250211"/>
      <w:bookmarkStart w:id="20" w:name="_Toc486287366"/>
      <w:bookmarkStart w:id="21" w:name="_Toc486251106"/>
      <w:bookmarkStart w:id="22" w:name="_Toc497919260"/>
      <w:bookmarkStart w:id="23" w:name="_Toc497919444"/>
      <w:r>
        <w:rPr>
          <w:rFonts w:hint="eastAsia" w:ascii="方正小标宋简体" w:hAnsi="方正小标宋简体" w:eastAsia="方正小标宋简体" w:cs="方正小标宋简体"/>
          <w:sz w:val="44"/>
          <w:szCs w:val="44"/>
          <w:lang w:eastAsia="zh-CN"/>
        </w:rPr>
        <w:t>耿马傣族佤族自治县</w:t>
      </w:r>
      <w:r>
        <w:rPr>
          <w:rFonts w:hint="eastAsia" w:ascii="方正小标宋_GBK" w:hAnsi="宋体" w:eastAsia="方正小标宋_GBK" w:cs="Times New Roman"/>
          <w:sz w:val="44"/>
          <w:szCs w:val="20"/>
          <w:lang w:eastAsia="zh-CN"/>
        </w:rPr>
        <w:t>健全防止返贫动态监测</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rPr>
          <w:rFonts w:hint="eastAsia" w:ascii="方正小标宋_GBK" w:hAnsi="Calibri" w:eastAsia="方正小标宋_GBK" w:cs="Times New Roman"/>
          <w:sz w:val="44"/>
          <w:szCs w:val="20"/>
        </w:rPr>
      </w:pPr>
      <w:r>
        <w:rPr>
          <w:rFonts w:hint="eastAsia" w:ascii="方正小标宋_GBK" w:hAnsi="宋体" w:eastAsia="方正小标宋_GBK" w:cs="Times New Roman"/>
          <w:sz w:val="44"/>
          <w:szCs w:val="20"/>
          <w:lang w:eastAsia="zh-CN"/>
        </w:rPr>
        <w:t>和帮扶机制</w:t>
      </w:r>
      <w:r>
        <w:rPr>
          <w:rFonts w:hint="eastAsia" w:ascii="方正小标宋_GBK" w:hAnsi="宋体" w:eastAsia="方正小标宋_GBK" w:cs="Times New Roman"/>
          <w:sz w:val="44"/>
          <w:szCs w:val="20"/>
        </w:rPr>
        <w:t>工作手册</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outlineLvl w:val="0"/>
        <w:rPr>
          <w:rFonts w:hint="default" w:ascii="Calibri" w:hAnsi="Calibri" w:eastAsia="宋体" w:cs="Times New Roman"/>
          <w:sz w:val="32"/>
          <w:szCs w:val="20"/>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宋体" w:hAnsi="宋体" w:eastAsia="方正仿宋_GBK" w:cs="Times New Roman"/>
          <w:b w:val="0"/>
          <w:bCs w:val="0"/>
          <w:color w:val="auto"/>
          <w:sz w:val="32"/>
          <w:szCs w:val="32"/>
          <w:highlight w:val="none"/>
          <w:lang w:eastAsia="zh-CN"/>
        </w:rPr>
      </w:pPr>
      <w:bookmarkStart w:id="24" w:name="_Toc9535"/>
      <w:bookmarkStart w:id="25" w:name="_Toc29661"/>
      <w:r>
        <w:rPr>
          <w:rFonts w:hint="eastAsia" w:ascii="宋体" w:hAnsi="宋体" w:eastAsia="方正仿宋_GBK" w:cs="Times New Roman"/>
          <w:b w:val="0"/>
          <w:bCs w:val="0"/>
          <w:color w:val="auto"/>
          <w:sz w:val="32"/>
          <w:szCs w:val="32"/>
          <w:u w:val="none"/>
          <w:lang w:eastAsia="zh-CN"/>
        </w:rPr>
        <w:t>根据《耿马傣族佤族自治县健全防止返贫动态监测和帮扶机制实施方案》（</w:t>
      </w:r>
      <w:r>
        <w:rPr>
          <w:rFonts w:hint="eastAsia" w:ascii="Times New Roman" w:hAnsi="Times New Roman" w:eastAsia="方正仿宋_GBK" w:cs="Times New Roman"/>
          <w:b w:val="0"/>
          <w:bCs w:val="0"/>
          <w:sz w:val="32"/>
          <w:szCs w:val="32"/>
          <w:lang w:val="en-US" w:eastAsia="zh-CN"/>
        </w:rPr>
        <w:t>耿开组</w:t>
      </w:r>
      <w:r>
        <w:rPr>
          <w:rFonts w:hint="default" w:ascii="Times New Roman" w:hAnsi="Times New Roman" w:eastAsia="方正仿宋_GBK" w:cs="Times New Roman"/>
          <w:b w:val="0"/>
          <w:bCs w:val="0"/>
          <w:sz w:val="32"/>
          <w:szCs w:val="32"/>
          <w:lang w:val="en-US" w:eastAsia="zh-CN"/>
        </w:rPr>
        <w:t>〔2021〕</w:t>
      </w:r>
      <w:r>
        <w:rPr>
          <w:rFonts w:hint="eastAsia"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val="en-US" w:eastAsia="zh-CN"/>
        </w:rPr>
        <w:t>号</w:t>
      </w:r>
      <w:r>
        <w:rPr>
          <w:rFonts w:hint="eastAsia" w:ascii="Times New Roman" w:hAnsi="Times New Roman" w:eastAsia="方正仿宋_GBK" w:cs="Times New Roman"/>
          <w:b w:val="0"/>
          <w:bCs w:val="0"/>
          <w:sz w:val="32"/>
          <w:szCs w:val="32"/>
          <w:lang w:val="en-US" w:eastAsia="zh-CN"/>
        </w:rPr>
        <w:t>）</w:t>
      </w:r>
      <w:r>
        <w:rPr>
          <w:rFonts w:hint="eastAsia" w:ascii="宋体" w:hAnsi="宋体" w:eastAsia="方正仿宋_GBK" w:cs="Times New Roman"/>
          <w:b w:val="0"/>
          <w:bCs w:val="0"/>
          <w:color w:val="auto"/>
          <w:sz w:val="32"/>
          <w:szCs w:val="32"/>
          <w:u w:val="none"/>
          <w:lang w:eastAsia="zh-CN"/>
        </w:rPr>
        <w:t>要求，</w:t>
      </w:r>
      <w:r>
        <w:rPr>
          <w:rFonts w:hint="eastAsia" w:ascii="宋体" w:hAnsi="宋体" w:eastAsia="方正仿宋_GBK" w:cs="Times New Roman"/>
          <w:b w:val="0"/>
          <w:bCs w:val="0"/>
          <w:color w:val="auto"/>
          <w:sz w:val="32"/>
          <w:szCs w:val="32"/>
          <w:highlight w:val="none"/>
        </w:rPr>
        <w:t>提前发现识别存在返贫致贫风险的</w:t>
      </w:r>
      <w:r>
        <w:rPr>
          <w:rFonts w:hint="eastAsia" w:ascii="宋体" w:hAnsi="宋体" w:eastAsia="方正仿宋_GBK" w:cs="Times New Roman"/>
          <w:b w:val="0"/>
          <w:bCs w:val="0"/>
          <w:color w:val="auto"/>
          <w:sz w:val="32"/>
          <w:szCs w:val="32"/>
          <w:highlight w:val="none"/>
          <w:lang w:eastAsia="zh-CN"/>
        </w:rPr>
        <w:t>农村低收入</w:t>
      </w:r>
      <w:r>
        <w:rPr>
          <w:rFonts w:hint="eastAsia" w:ascii="宋体" w:hAnsi="宋体" w:eastAsia="方正仿宋_GBK" w:cs="Times New Roman"/>
          <w:b w:val="0"/>
          <w:bCs w:val="0"/>
          <w:color w:val="auto"/>
          <w:sz w:val="32"/>
          <w:szCs w:val="32"/>
          <w:highlight w:val="none"/>
        </w:rPr>
        <w:t>人口，及时纳入</w:t>
      </w:r>
      <w:r>
        <w:rPr>
          <w:rFonts w:hint="eastAsia" w:ascii="宋体" w:hAnsi="宋体" w:eastAsia="方正仿宋_GBK" w:cs="Times New Roman"/>
          <w:b w:val="0"/>
          <w:bCs w:val="0"/>
          <w:color w:val="auto"/>
          <w:sz w:val="32"/>
          <w:szCs w:val="32"/>
          <w:highlight w:val="none"/>
          <w:lang w:eastAsia="zh-CN"/>
        </w:rPr>
        <w:t>监测，有效实施帮扶</w:t>
      </w:r>
      <w:r>
        <w:rPr>
          <w:rFonts w:hint="eastAsia" w:ascii="宋体" w:hAnsi="宋体" w:eastAsia="方正仿宋_GBK" w:cs="Times New Roman"/>
          <w:b w:val="0"/>
          <w:bCs w:val="0"/>
          <w:color w:val="auto"/>
          <w:sz w:val="32"/>
          <w:szCs w:val="32"/>
          <w:highlight w:val="none"/>
        </w:rPr>
        <w:t>，</w:t>
      </w:r>
      <w:r>
        <w:rPr>
          <w:rFonts w:hint="eastAsia" w:ascii="宋体" w:hAnsi="宋体" w:eastAsia="方正仿宋_GBK" w:cs="Times New Roman"/>
          <w:b w:val="0"/>
          <w:bCs w:val="0"/>
          <w:color w:val="auto"/>
          <w:sz w:val="32"/>
          <w:szCs w:val="32"/>
          <w:highlight w:val="none"/>
          <w:lang w:eastAsia="zh-CN"/>
        </w:rPr>
        <w:t>坚决守住不发生规模性返贫的底线。</w:t>
      </w:r>
    </w:p>
    <w:p>
      <w:pPr>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firstLine="640" w:firstLineChars="200"/>
        <w:jc w:val="both"/>
        <w:textAlignment w:val="baseline"/>
        <w:rPr>
          <w:rFonts w:hint="eastAsia" w:ascii="Times New Roman" w:hAnsi="Times New Roman" w:eastAsia="方正黑体_GBK" w:cs="Times New Roman"/>
          <w:b w:val="0"/>
          <w:i w:val="0"/>
          <w:caps w:val="0"/>
          <w:color w:val="auto"/>
          <w:spacing w:val="0"/>
          <w:w w:val="100"/>
          <w:sz w:val="32"/>
          <w:szCs w:val="32"/>
          <w:lang w:eastAsia="zh-CN"/>
        </w:rPr>
      </w:pPr>
      <w:r>
        <w:rPr>
          <w:rFonts w:hint="default" w:ascii="Times New Roman" w:hAnsi="Times New Roman" w:eastAsia="方正黑体_GBK" w:cs="Times New Roman"/>
          <w:b w:val="0"/>
          <w:i w:val="0"/>
          <w:caps w:val="0"/>
          <w:color w:val="auto"/>
          <w:spacing w:val="0"/>
          <w:w w:val="100"/>
          <w:sz w:val="32"/>
          <w:szCs w:val="32"/>
          <w:lang w:eastAsia="zh-CN"/>
        </w:rPr>
        <w:t>一、工作</w:t>
      </w:r>
      <w:r>
        <w:rPr>
          <w:rFonts w:hint="eastAsia" w:ascii="Times New Roman" w:hAnsi="Times New Roman" w:eastAsia="方正黑体_GBK" w:cs="Times New Roman"/>
          <w:b w:val="0"/>
          <w:i w:val="0"/>
          <w:caps w:val="0"/>
          <w:color w:val="auto"/>
          <w:spacing w:val="0"/>
          <w:w w:val="100"/>
          <w:sz w:val="32"/>
          <w:szCs w:val="32"/>
          <w:lang w:eastAsia="zh-CN"/>
        </w:rPr>
        <w:t>目标</w:t>
      </w:r>
    </w:p>
    <w:p>
      <w:pPr>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坚持以习近平新时代中国特色社会主义思想为指导，深入学习贯彻习近平总书记关于巩固脱贫攻坚推进乡村振兴重要讲话精神，认真贯彻落实习近平总书记给沧源县边境村老支书们的重要回信精神，</w:t>
      </w:r>
      <w:r>
        <w:rPr>
          <w:rFonts w:hint="default" w:ascii="Times New Roman" w:hAnsi="Times New Roman" w:eastAsia="方正仿宋_GBK" w:cs="Times New Roman"/>
          <w:b w:val="0"/>
          <w:i w:val="0"/>
          <w:caps w:val="0"/>
          <w:color w:val="auto"/>
          <w:spacing w:val="0"/>
          <w:w w:val="100"/>
          <w:kern w:val="2"/>
          <w:sz w:val="32"/>
          <w:szCs w:val="32"/>
          <w:lang w:val="en-US" w:eastAsia="zh-CN" w:bidi="ar-SA"/>
        </w:rPr>
        <w:t>全面总结防止返贫</w:t>
      </w:r>
      <w:r>
        <w:rPr>
          <w:rFonts w:hint="eastAsia" w:ascii="Times New Roman" w:hAnsi="Times New Roman" w:eastAsia="方正仿宋_GBK" w:cs="Times New Roman"/>
          <w:b w:val="0"/>
          <w:i w:val="0"/>
          <w:caps w:val="0"/>
          <w:color w:val="auto"/>
          <w:spacing w:val="0"/>
          <w:w w:val="100"/>
          <w:kern w:val="2"/>
          <w:sz w:val="32"/>
          <w:szCs w:val="32"/>
          <w:lang w:val="en-US" w:eastAsia="zh-CN" w:bidi="ar-SA"/>
        </w:rPr>
        <w:t>动态</w:t>
      </w:r>
      <w:r>
        <w:rPr>
          <w:rFonts w:hint="default" w:ascii="Times New Roman" w:hAnsi="Times New Roman" w:eastAsia="方正仿宋_GBK" w:cs="Times New Roman"/>
          <w:b w:val="0"/>
          <w:i w:val="0"/>
          <w:caps w:val="0"/>
          <w:color w:val="auto"/>
          <w:spacing w:val="0"/>
          <w:w w:val="100"/>
          <w:kern w:val="2"/>
          <w:sz w:val="32"/>
          <w:szCs w:val="32"/>
          <w:lang w:val="en-US" w:eastAsia="zh-CN" w:bidi="ar-SA"/>
        </w:rPr>
        <w:t>监测和帮扶机制运行的经验成效，树牢底线思维，持续压实责任，健全</w:t>
      </w:r>
      <w:r>
        <w:rPr>
          <w:rFonts w:hint="eastAsia" w:ascii="Times New Roman" w:hAnsi="Times New Roman" w:eastAsia="方正仿宋_GBK" w:cs="Times New Roman"/>
          <w:b w:val="0"/>
          <w:i w:val="0"/>
          <w:caps w:val="0"/>
          <w:color w:val="auto"/>
          <w:spacing w:val="0"/>
          <w:w w:val="100"/>
          <w:kern w:val="2"/>
          <w:sz w:val="32"/>
          <w:szCs w:val="32"/>
          <w:lang w:val="en-US" w:eastAsia="zh-CN" w:bidi="ar-SA"/>
        </w:rPr>
        <w:t>完善</w:t>
      </w:r>
      <w:r>
        <w:rPr>
          <w:rFonts w:hint="default" w:ascii="Times New Roman" w:hAnsi="Times New Roman" w:eastAsia="方正仿宋_GBK" w:cs="Times New Roman"/>
          <w:b w:val="0"/>
          <w:i w:val="0"/>
          <w:caps w:val="0"/>
          <w:color w:val="auto"/>
          <w:spacing w:val="0"/>
          <w:w w:val="100"/>
          <w:kern w:val="2"/>
          <w:sz w:val="32"/>
          <w:szCs w:val="32"/>
          <w:lang w:val="en-US" w:eastAsia="zh-CN" w:bidi="ar-SA"/>
        </w:rPr>
        <w:t>机制，继续精准施策，做到早发现、早干预、早帮扶，坚决守住</w:t>
      </w:r>
      <w:r>
        <w:rPr>
          <w:rFonts w:hint="eastAsia" w:ascii="Times New Roman" w:hAnsi="Times New Roman" w:eastAsia="方正仿宋_GBK" w:cs="Times New Roman"/>
          <w:b w:val="0"/>
          <w:i w:val="0"/>
          <w:caps w:val="0"/>
          <w:color w:val="auto"/>
          <w:spacing w:val="0"/>
          <w:w w:val="100"/>
          <w:kern w:val="2"/>
          <w:sz w:val="32"/>
          <w:szCs w:val="32"/>
          <w:lang w:val="en-US" w:eastAsia="zh-CN" w:bidi="ar-SA"/>
        </w:rPr>
        <w:t>不发生</w:t>
      </w:r>
      <w:r>
        <w:rPr>
          <w:rFonts w:hint="default" w:ascii="Times New Roman" w:hAnsi="Times New Roman" w:eastAsia="方正仿宋_GBK" w:cs="Times New Roman"/>
          <w:b w:val="0"/>
          <w:i w:val="0"/>
          <w:caps w:val="0"/>
          <w:color w:val="auto"/>
          <w:spacing w:val="0"/>
          <w:w w:val="100"/>
          <w:kern w:val="2"/>
          <w:sz w:val="32"/>
          <w:szCs w:val="32"/>
          <w:lang w:val="en-US" w:eastAsia="zh-CN" w:bidi="ar-SA"/>
        </w:rPr>
        <w:t>规模性返贫的底线</w:t>
      </w:r>
      <w:r>
        <w:rPr>
          <w:rFonts w:hint="eastAsia" w:ascii="Times New Roman" w:hAnsi="Times New Roman" w:eastAsia="方正仿宋_GBK" w:cs="Times New Roman"/>
          <w:b w:val="0"/>
          <w:i w:val="0"/>
          <w:caps w:val="0"/>
          <w:color w:val="auto"/>
          <w:spacing w:val="0"/>
          <w:w w:val="100"/>
          <w:kern w:val="2"/>
          <w:sz w:val="32"/>
          <w:szCs w:val="32"/>
          <w:lang w:val="en-US" w:eastAsia="zh-CN" w:bidi="ar-SA"/>
        </w:rPr>
        <w:t>，有力推进乡村振兴示范区建设，</w:t>
      </w:r>
      <w:r>
        <w:rPr>
          <w:rFonts w:hint="default" w:ascii="Times New Roman" w:hAnsi="Times New Roman" w:eastAsia="方正仿宋_GBK" w:cs="Times New Roman"/>
          <w:b w:val="0"/>
          <w:i w:val="0"/>
          <w:caps w:val="0"/>
          <w:color w:val="auto"/>
          <w:spacing w:val="0"/>
          <w:w w:val="100"/>
          <w:kern w:val="2"/>
          <w:sz w:val="32"/>
          <w:szCs w:val="32"/>
          <w:lang w:val="en-US" w:eastAsia="zh-CN" w:bidi="ar-SA"/>
        </w:rPr>
        <w:t>促进各族群众共同富裕，</w:t>
      </w:r>
      <w:r>
        <w:rPr>
          <w:rFonts w:hint="eastAsia" w:ascii="Times New Roman" w:hAnsi="Times New Roman" w:eastAsia="方正仿宋_GBK" w:cs="Times New Roman"/>
          <w:b w:val="0"/>
          <w:i w:val="0"/>
          <w:caps w:val="0"/>
          <w:color w:val="auto"/>
          <w:spacing w:val="0"/>
          <w:w w:val="100"/>
          <w:kern w:val="2"/>
          <w:sz w:val="32"/>
          <w:szCs w:val="32"/>
          <w:lang w:val="en-US" w:eastAsia="zh-CN" w:bidi="ar-SA"/>
        </w:rPr>
        <w:t>促进边疆繁荣稳定</w:t>
      </w:r>
      <w:r>
        <w:rPr>
          <w:rFonts w:hint="default" w:ascii="Times New Roman" w:hAnsi="Times New Roman" w:eastAsia="方正仿宋_GBK" w:cs="Times New Roman"/>
          <w:b w:val="0"/>
          <w:i w:val="0"/>
          <w:caps w:val="0"/>
          <w:color w:val="auto"/>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outlineLvl w:val="0"/>
        <w:rPr>
          <w:rFonts w:hint="eastAsia" w:ascii="方正黑体_GBK" w:hAnsi="方正黑体_GBK" w:eastAsia="方正黑体_GBK" w:cs="Times New Roman"/>
          <w:sz w:val="32"/>
          <w:szCs w:val="20"/>
          <w:lang w:eastAsia="zh-CN"/>
        </w:rPr>
      </w:pPr>
      <w:r>
        <w:rPr>
          <w:rFonts w:hint="eastAsia" w:ascii="方正黑体_GBK" w:hAnsi="方正黑体_GBK" w:eastAsia="方正黑体_GBK" w:cs="Times New Roman"/>
          <w:sz w:val="32"/>
          <w:szCs w:val="20"/>
          <w:lang w:eastAsia="zh-CN"/>
        </w:rPr>
        <w:t>二</w:t>
      </w:r>
      <w:r>
        <w:rPr>
          <w:rFonts w:hint="eastAsia" w:ascii="方正黑体_GBK" w:hAnsi="方正黑体_GBK" w:eastAsia="方正黑体_GBK" w:cs="Times New Roman"/>
          <w:sz w:val="32"/>
          <w:szCs w:val="20"/>
        </w:rPr>
        <w:t>、</w:t>
      </w:r>
      <w:bookmarkEnd w:id="24"/>
      <w:bookmarkEnd w:id="25"/>
      <w:r>
        <w:rPr>
          <w:rFonts w:hint="eastAsia" w:ascii="方正黑体_GBK" w:hAnsi="方正黑体_GBK" w:eastAsia="方正黑体_GBK" w:cs="Times New Roman"/>
          <w:sz w:val="32"/>
          <w:szCs w:val="20"/>
          <w:lang w:eastAsia="zh-CN"/>
        </w:rPr>
        <w:t>监测对象</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宋体" w:hAnsi="宋体" w:eastAsia="方正仿宋_GBK" w:cs="Times New Roman"/>
          <w:b w:val="0"/>
          <w:bCs w:val="0"/>
          <w:color w:val="auto"/>
          <w:sz w:val="32"/>
          <w:szCs w:val="32"/>
          <w:highlight w:val="none"/>
          <w:lang w:eastAsia="zh-CN"/>
        </w:rPr>
      </w:pPr>
      <w:bookmarkStart w:id="26" w:name="_Toc3774"/>
      <w:bookmarkStart w:id="27" w:name="_Toc31982"/>
      <w:r>
        <w:rPr>
          <w:rFonts w:ascii="Times New Roman" w:hAnsi="Times New Roman" w:eastAsia="方正仿宋_GBK"/>
          <w:color w:val="auto"/>
          <w:sz w:val="32"/>
          <w:szCs w:val="32"/>
        </w:rPr>
        <w:t>以家庭为单位</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对脱贫户和实际在农村生产生活、享受农村公共服务及待遇的农村常住人口中重点人群进行定期排查，将存在返贫风险的脱贫不稳定户、存在致贫风险</w:t>
      </w:r>
      <w:r>
        <w:rPr>
          <w:rFonts w:hint="eastAsia" w:ascii="Times New Roman" w:hAnsi="Times New Roman" w:eastAsia="方正仿宋_GBK"/>
          <w:color w:val="auto"/>
          <w:sz w:val="32"/>
          <w:szCs w:val="32"/>
          <w:lang w:eastAsia="zh-CN"/>
        </w:rPr>
        <w:t>的</w:t>
      </w:r>
      <w:r>
        <w:rPr>
          <w:rFonts w:ascii="Times New Roman" w:hAnsi="Times New Roman" w:eastAsia="方正仿宋_GBK"/>
          <w:color w:val="auto"/>
          <w:sz w:val="32"/>
          <w:szCs w:val="32"/>
        </w:rPr>
        <w:t>边缘易致贫户以及因病因灾因意外事故等刚性支出较大或收入大幅缩减导致基本生活出现严重困难</w:t>
      </w:r>
      <w:r>
        <w:rPr>
          <w:rFonts w:hint="eastAsia" w:ascii="Times New Roman" w:hAnsi="Times New Roman" w:eastAsia="方正仿宋_GBK"/>
          <w:color w:val="auto"/>
          <w:sz w:val="32"/>
          <w:szCs w:val="32"/>
          <w:lang w:eastAsia="zh-CN"/>
        </w:rPr>
        <w:t>的突发严重困难户</w:t>
      </w:r>
      <w:r>
        <w:rPr>
          <w:rFonts w:ascii="Times New Roman" w:hAnsi="Times New Roman" w:eastAsia="方正仿宋_GBK"/>
          <w:color w:val="auto"/>
          <w:sz w:val="32"/>
          <w:szCs w:val="32"/>
        </w:rPr>
        <w:t>，纳入防止返贫动态监测对象，</w:t>
      </w:r>
      <w:r>
        <w:rPr>
          <w:rFonts w:hint="eastAsia" w:ascii="Times New Roman" w:hAnsi="Times New Roman" w:eastAsia="方正仿宋_GBK"/>
          <w:color w:val="auto"/>
          <w:sz w:val="32"/>
          <w:szCs w:val="32"/>
          <w:lang w:eastAsia="zh-CN"/>
        </w:rPr>
        <w:t>开展动态监测，</w:t>
      </w:r>
      <w:r>
        <w:rPr>
          <w:rFonts w:ascii="Times New Roman" w:hAnsi="Times New Roman" w:eastAsia="方正仿宋_GBK"/>
          <w:color w:val="auto"/>
          <w:sz w:val="32"/>
          <w:szCs w:val="32"/>
        </w:rPr>
        <w:t>重点监测其收入支出状况、</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两不愁三保障</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及饮水安全状况等。</w:t>
      </w:r>
      <w:r>
        <w:rPr>
          <w:rFonts w:hint="eastAsia" w:ascii="宋体" w:hAnsi="宋体" w:eastAsia="方正仿宋_GBK" w:cs="Times New Roman"/>
          <w:b w:val="0"/>
          <w:bCs w:val="0"/>
          <w:color w:val="auto"/>
          <w:sz w:val="32"/>
          <w:szCs w:val="32"/>
          <w:highlight w:val="none"/>
          <w:lang w:eastAsia="zh-CN"/>
        </w:rPr>
        <w:t>重点监测以下对象：</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1.脱贫户；</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2.已纳入防返贫监测系统的脱贫不稳定户、边缘易致贫户和突发严重困难户；</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3.建档立卡外分散供养的特困人员、低保户、大病重病户、</w:t>
      </w:r>
      <w:r>
        <w:rPr>
          <w:rFonts w:hint="default" w:ascii="Times New Roman" w:hAnsi="Times New Roman" w:eastAsia="方正仿宋_GBK" w:cs="Times New Roman"/>
          <w:b w:val="0"/>
          <w:i w:val="0"/>
          <w:caps w:val="0"/>
          <w:color w:val="auto"/>
          <w:spacing w:val="0"/>
          <w:w w:val="100"/>
          <w:sz w:val="32"/>
          <w:szCs w:val="32"/>
          <w:lang w:val="en-US" w:eastAsia="zh-CN"/>
        </w:rPr>
        <w:t>负担较重的慢性病患者</w:t>
      </w:r>
      <w:r>
        <w:rPr>
          <w:rFonts w:hint="eastAsia" w:ascii="Times New Roman" w:hAnsi="Times New Roman" w:eastAsia="方正仿宋_GBK" w:cs="Times New Roman"/>
          <w:b w:val="0"/>
          <w:i w:val="0"/>
          <w:caps w:val="0"/>
          <w:color w:val="auto"/>
          <w:spacing w:val="0"/>
          <w:w w:val="100"/>
          <w:sz w:val="32"/>
          <w:szCs w:val="32"/>
          <w:lang w:val="en-US" w:eastAsia="zh-CN"/>
        </w:rPr>
        <w:t>、重度残疾人户及</w:t>
      </w:r>
      <w:r>
        <w:rPr>
          <w:rFonts w:hint="default" w:ascii="Times New Roman" w:hAnsi="Times New Roman" w:eastAsia="方正仿宋_GBK" w:cs="Times New Roman"/>
          <w:b w:val="0"/>
          <w:i w:val="0"/>
          <w:caps w:val="0"/>
          <w:color w:val="auto"/>
          <w:spacing w:val="0"/>
          <w:w w:val="100"/>
          <w:sz w:val="32"/>
          <w:szCs w:val="32"/>
          <w:lang w:val="en-US" w:eastAsia="zh-CN"/>
        </w:rPr>
        <w:t>三、四级智力或精神残疾人</w:t>
      </w:r>
      <w:r>
        <w:rPr>
          <w:rFonts w:hint="eastAsia" w:ascii="Times New Roman" w:hAnsi="Times New Roman" w:eastAsia="方正仿宋_GBK" w:cs="Times New Roman"/>
          <w:b w:val="0"/>
          <w:i w:val="0"/>
          <w:caps w:val="0"/>
          <w:color w:val="auto"/>
          <w:spacing w:val="0"/>
          <w:w w:val="100"/>
          <w:sz w:val="32"/>
          <w:szCs w:val="32"/>
          <w:lang w:val="en-US" w:eastAsia="zh-CN"/>
        </w:rPr>
        <w:t>户、无劳力户等农村低收入对象；</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4.年人均纯收入低于国家扶贫标准的1.5倍（2020年为6000元）的农户；</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5.因病因灾因意外事故等刚性支出较大或收入大幅缩减导致基本生活出现严重困难的农户。</w:t>
      </w:r>
      <w:bookmarkEnd w:id="26"/>
      <w:bookmarkEnd w:id="27"/>
      <w:bookmarkStart w:id="28" w:name="_Toc1065"/>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脱贫不稳定户从</w:t>
      </w:r>
      <w:r>
        <w:rPr>
          <w:rFonts w:hint="default" w:ascii="Times New Roman" w:hAnsi="Times New Roman" w:eastAsia="方正仿宋_GBK" w:cs="Times New Roman"/>
          <w:b w:val="0"/>
          <w:i w:val="0"/>
          <w:caps w:val="0"/>
          <w:color w:val="auto"/>
          <w:spacing w:val="0"/>
          <w:w w:val="100"/>
          <w:sz w:val="32"/>
          <w:szCs w:val="32"/>
          <w:lang w:val="en-US" w:eastAsia="zh-CN"/>
        </w:rPr>
        <w:t>建档立卡脱贫户</w:t>
      </w:r>
      <w:r>
        <w:rPr>
          <w:rFonts w:hint="eastAsia" w:ascii="Times New Roman" w:hAnsi="Times New Roman" w:eastAsia="方正仿宋_GBK" w:cs="Times New Roman"/>
          <w:b w:val="0"/>
          <w:i w:val="0"/>
          <w:caps w:val="0"/>
          <w:color w:val="auto"/>
          <w:spacing w:val="0"/>
          <w:w w:val="100"/>
          <w:sz w:val="32"/>
          <w:szCs w:val="32"/>
          <w:lang w:val="en-US" w:eastAsia="zh-CN"/>
        </w:rPr>
        <w:t>和</w:t>
      </w:r>
      <w:r>
        <w:rPr>
          <w:rFonts w:hint="default" w:ascii="Times New Roman" w:hAnsi="Times New Roman" w:eastAsia="方正仿宋_GBK" w:cs="Times New Roman"/>
          <w:b w:val="0"/>
          <w:i w:val="0"/>
          <w:caps w:val="0"/>
          <w:color w:val="auto"/>
          <w:spacing w:val="0"/>
          <w:w w:val="100"/>
          <w:sz w:val="32"/>
          <w:szCs w:val="32"/>
          <w:lang w:val="en-US" w:eastAsia="zh-CN"/>
        </w:rPr>
        <w:t>已标注</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风险消除</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的脱贫不稳定户</w:t>
      </w:r>
      <w:r>
        <w:rPr>
          <w:rFonts w:hint="eastAsia" w:ascii="Times New Roman" w:hAnsi="Times New Roman" w:eastAsia="方正仿宋_GBK" w:cs="Times New Roman"/>
          <w:b w:val="0"/>
          <w:i w:val="0"/>
          <w:caps w:val="0"/>
          <w:color w:val="auto"/>
          <w:spacing w:val="0"/>
          <w:w w:val="100"/>
          <w:sz w:val="32"/>
          <w:szCs w:val="32"/>
          <w:lang w:val="en-US" w:eastAsia="zh-CN"/>
        </w:rPr>
        <w:t>中识别纳入；边缘易致贫户从非建档立卡户和已标注“风险消除”的边缘易致贫户中识别纳入；突发严重困难户从建档立卡脱贫户、非建档立卡户和已标注“风险消除”的脱贫不稳定户、边缘易致贫户中识别纳入。</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方正黑体_GBK" w:hAnsi="方正黑体_GBK" w:eastAsia="方正黑体_GBK" w:cs="Times New Roman"/>
          <w:sz w:val="32"/>
          <w:szCs w:val="20"/>
        </w:rPr>
      </w:pPr>
      <w:r>
        <w:rPr>
          <w:rFonts w:hint="eastAsia" w:ascii="方正黑体_GBK" w:hAnsi="方正黑体_GBK" w:eastAsia="方正黑体_GBK" w:cs="Times New Roman"/>
          <w:sz w:val="32"/>
          <w:szCs w:val="20"/>
          <w:lang w:eastAsia="zh-CN"/>
        </w:rPr>
        <w:t>三、</w:t>
      </w:r>
      <w:r>
        <w:rPr>
          <w:rFonts w:hint="default" w:ascii="方正黑体_GBK" w:hAnsi="方正黑体_GBK" w:eastAsia="方正黑体_GBK" w:cs="Times New Roman"/>
          <w:sz w:val="32"/>
          <w:szCs w:val="20"/>
        </w:rPr>
        <w:t>监测范围</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r>
        <w:rPr>
          <w:rFonts w:hint="default" w:ascii="Times New Roman" w:hAnsi="Times New Roman" w:eastAsia="方正仿宋_GBK" w:cs="Times New Roman"/>
          <w:b w:val="0"/>
          <w:i w:val="0"/>
          <w:caps w:val="0"/>
          <w:color w:val="auto"/>
          <w:spacing w:val="0"/>
          <w:w w:val="100"/>
          <w:sz w:val="32"/>
          <w:szCs w:val="32"/>
          <w:lang w:val="en-US" w:eastAsia="zh-CN"/>
        </w:rPr>
        <w:t>以脱贫攻坚期国家扶贫标准的1.5倍（2020年6000元）为底线</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每年年初综合</w:t>
      </w:r>
      <w:r>
        <w:rPr>
          <w:rFonts w:hint="eastAsia" w:ascii="Times New Roman" w:hAnsi="Times New Roman" w:eastAsia="方正仿宋_GBK" w:cs="Times New Roman"/>
          <w:b w:val="0"/>
          <w:i w:val="0"/>
          <w:caps w:val="0"/>
          <w:color w:val="auto"/>
          <w:spacing w:val="0"/>
          <w:w w:val="100"/>
          <w:sz w:val="32"/>
          <w:szCs w:val="32"/>
          <w:lang w:val="en-US" w:eastAsia="zh-CN"/>
        </w:rPr>
        <w:t>全县</w:t>
      </w:r>
      <w:r>
        <w:rPr>
          <w:rFonts w:hint="default" w:ascii="Times New Roman" w:hAnsi="Times New Roman" w:eastAsia="方正仿宋_GBK" w:cs="Times New Roman"/>
          <w:b w:val="0"/>
          <w:i w:val="0"/>
          <w:caps w:val="0"/>
          <w:color w:val="auto"/>
          <w:spacing w:val="0"/>
          <w:w w:val="100"/>
          <w:sz w:val="32"/>
          <w:szCs w:val="32"/>
          <w:lang w:val="en-US" w:eastAsia="zh-CN"/>
        </w:rPr>
        <w:t>经济社会发展条件、物价指数变化、农村居民可支配收入增幅、农村低保标准调整等因素，合理确定监测范围</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color w:val="auto"/>
          <w:sz w:val="32"/>
          <w:szCs w:val="32"/>
          <w:u w:val="none"/>
          <w:lang w:val="en-US" w:eastAsia="zh-CN"/>
        </w:rPr>
        <w:t>不低于全省监测底线</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，实事求是确定监测对象规模。</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1.家庭收支和基本生活情况。监测收入达标、收入稳定、大额支出等情况，重点监测家庭年人均纯收入是否达到最低监测标准；与上年相比，是否因疫情影响、劳动技能缺失、自然灾害等原因造成产业或就业收入大幅下降的情况；监测是否存在因病、因学、因残、因灾、因意外事故等导致家庭产生大额支出，超出家庭承受能力，导致家庭基本生活出现严重困难的情况。</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2.“三保障”和饮水安全情况。监测脱贫户的义务教育、基本医疗、住房安全和饮水安全是否稳定，是否存在返贫风险点；监测其他农户在义务教育、基本医疗、住房安全和饮水安全中存在的短板和问题，是否存在致贫风险点。</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方正黑体_GBK" w:hAnsi="方正黑体_GBK" w:eastAsia="方正黑体_GBK" w:cs="Times New Roman"/>
          <w:sz w:val="32"/>
          <w:szCs w:val="20"/>
          <w:lang w:val="en-US" w:eastAsia="zh-CN"/>
        </w:rPr>
      </w:pPr>
      <w:r>
        <w:rPr>
          <w:rFonts w:hint="eastAsia" w:ascii="方正黑体_GBK" w:hAnsi="方正黑体_GBK" w:eastAsia="方正黑体_GBK" w:cs="Times New Roman"/>
          <w:sz w:val="32"/>
          <w:szCs w:val="20"/>
          <w:lang w:eastAsia="zh-CN"/>
        </w:rPr>
        <w:t>四、</w:t>
      </w:r>
      <w:r>
        <w:rPr>
          <w:rFonts w:hint="default" w:ascii="方正黑体_GBK" w:hAnsi="方正黑体_GBK" w:eastAsia="方正黑体_GBK" w:cs="Times New Roman"/>
          <w:sz w:val="32"/>
          <w:szCs w:val="20"/>
          <w:lang w:val="en-US" w:eastAsia="zh-CN"/>
        </w:rPr>
        <w:t>监测方式</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宋体" w:hAnsi="宋体" w:eastAsia="方正仿宋_GBK" w:cs="Times New Roman"/>
          <w:b w:val="0"/>
          <w:bCs w:val="0"/>
          <w:color w:val="auto"/>
          <w:sz w:val="32"/>
          <w:szCs w:val="32"/>
          <w:highlight w:val="none"/>
          <w:lang w:eastAsia="zh-CN"/>
        </w:rPr>
      </w:pPr>
      <w:r>
        <w:rPr>
          <w:rFonts w:hint="eastAsia" w:ascii="宋体" w:hAnsi="宋体" w:eastAsia="方正仿宋_GBK" w:cs="Times New Roman"/>
          <w:b w:val="0"/>
          <w:bCs w:val="0"/>
          <w:color w:val="auto"/>
          <w:sz w:val="32"/>
          <w:szCs w:val="32"/>
          <w:highlight w:val="none"/>
          <w:lang w:eastAsia="zh-CN"/>
        </w:rPr>
        <w:t>线上线下有机结合，“政府找”和“找政府”双向运行。</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1.</w:t>
      </w:r>
      <w:r>
        <w:rPr>
          <w:rFonts w:hint="default" w:ascii="Times New Roman" w:hAnsi="Times New Roman" w:eastAsia="方正仿宋_GBK" w:cs="Times New Roman"/>
          <w:b w:val="0"/>
          <w:i w:val="0"/>
          <w:caps w:val="0"/>
          <w:color w:val="auto"/>
          <w:spacing w:val="0"/>
          <w:w w:val="100"/>
          <w:sz w:val="32"/>
          <w:szCs w:val="32"/>
          <w:lang w:val="en-US" w:eastAsia="zh-CN"/>
        </w:rPr>
        <w:t>群众自主申报。充分利用信息化平台，引导农村有困难的群众通过</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全国防返贫监测系统手机APP</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全国防止返贫监测和乡村振兴咨询服务平台</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和云南省</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政府救助平台</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等渠道自主申报，向当地有关部门、村委会（社区）反映困难事项。</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2.</w:t>
      </w:r>
      <w:r>
        <w:rPr>
          <w:rFonts w:hint="default" w:ascii="Times New Roman" w:hAnsi="Times New Roman" w:eastAsia="方正仿宋_GBK" w:cs="Times New Roman"/>
          <w:b w:val="0"/>
          <w:i w:val="0"/>
          <w:caps w:val="0"/>
          <w:color w:val="auto"/>
          <w:spacing w:val="0"/>
          <w:w w:val="100"/>
          <w:sz w:val="32"/>
          <w:szCs w:val="32"/>
          <w:lang w:val="en-US" w:eastAsia="zh-CN"/>
        </w:rPr>
        <w:t>干部</w:t>
      </w:r>
      <w:r>
        <w:rPr>
          <w:rFonts w:hint="eastAsia" w:ascii="Times New Roman" w:hAnsi="Times New Roman" w:eastAsia="方正仿宋_GBK" w:cs="Times New Roman"/>
          <w:b w:val="0"/>
          <w:i w:val="0"/>
          <w:caps w:val="0"/>
          <w:color w:val="auto"/>
          <w:spacing w:val="0"/>
          <w:w w:val="100"/>
          <w:sz w:val="32"/>
          <w:szCs w:val="32"/>
          <w:lang w:val="en-US" w:eastAsia="zh-CN"/>
        </w:rPr>
        <w:t>定期</w:t>
      </w:r>
      <w:r>
        <w:rPr>
          <w:rFonts w:hint="default" w:ascii="Times New Roman" w:hAnsi="Times New Roman" w:eastAsia="方正仿宋_GBK" w:cs="Times New Roman"/>
          <w:b w:val="0"/>
          <w:i w:val="0"/>
          <w:caps w:val="0"/>
          <w:color w:val="auto"/>
          <w:spacing w:val="0"/>
          <w:w w:val="100"/>
          <w:sz w:val="32"/>
          <w:szCs w:val="32"/>
          <w:lang w:val="en-US" w:eastAsia="zh-CN"/>
        </w:rPr>
        <w:t>排查。以</w:t>
      </w:r>
      <w:r>
        <w:rPr>
          <w:rFonts w:hint="eastAsia" w:ascii="Times New Roman" w:hAnsi="Times New Roman" w:eastAsia="方正仿宋_GBK" w:cs="Times New Roman"/>
          <w:b w:val="0"/>
          <w:i w:val="0"/>
          <w:caps w:val="0"/>
          <w:color w:val="auto"/>
          <w:spacing w:val="0"/>
          <w:w w:val="100"/>
          <w:sz w:val="32"/>
          <w:szCs w:val="32"/>
          <w:lang w:val="en-US" w:eastAsia="zh-CN"/>
        </w:rPr>
        <w:t>行政</w:t>
      </w:r>
      <w:r>
        <w:rPr>
          <w:rFonts w:hint="default" w:ascii="Times New Roman" w:hAnsi="Times New Roman" w:eastAsia="方正仿宋_GBK" w:cs="Times New Roman"/>
          <w:b w:val="0"/>
          <w:i w:val="0"/>
          <w:caps w:val="0"/>
          <w:color w:val="auto"/>
          <w:spacing w:val="0"/>
          <w:w w:val="100"/>
          <w:sz w:val="32"/>
          <w:szCs w:val="32"/>
          <w:lang w:val="en-US" w:eastAsia="zh-CN"/>
        </w:rPr>
        <w:t>村为单</w:t>
      </w:r>
      <w:r>
        <w:rPr>
          <w:rFonts w:hint="eastAsia" w:ascii="Times New Roman" w:hAnsi="Times New Roman" w:eastAsia="方正仿宋_GBK" w:cs="Times New Roman"/>
          <w:b w:val="0"/>
          <w:i w:val="0"/>
          <w:caps w:val="0"/>
          <w:color w:val="auto"/>
          <w:spacing w:val="0"/>
          <w:w w:val="100"/>
          <w:sz w:val="32"/>
          <w:szCs w:val="32"/>
          <w:lang w:val="en-US" w:eastAsia="zh-CN"/>
        </w:rPr>
        <w:t>元</w:t>
      </w:r>
      <w:r>
        <w:rPr>
          <w:rFonts w:hint="default" w:ascii="Times New Roman" w:hAnsi="Times New Roman" w:eastAsia="方正仿宋_GBK" w:cs="Times New Roman"/>
          <w:b w:val="0"/>
          <w:i w:val="0"/>
          <w:caps w:val="0"/>
          <w:color w:val="auto"/>
          <w:spacing w:val="0"/>
          <w:w w:val="100"/>
          <w:sz w:val="32"/>
          <w:szCs w:val="32"/>
          <w:lang w:val="en-US" w:eastAsia="zh-CN"/>
        </w:rPr>
        <w:t>，由驻村工作队员、乡（镇）</w:t>
      </w:r>
      <w:r>
        <w:rPr>
          <w:rFonts w:hint="eastAsia" w:ascii="Times New Roman" w:hAnsi="Times New Roman" w:eastAsia="方正仿宋_GBK" w:cs="Times New Roman"/>
          <w:b w:val="0"/>
          <w:i w:val="0"/>
          <w:caps w:val="0"/>
          <w:color w:val="auto"/>
          <w:spacing w:val="0"/>
          <w:w w:val="100"/>
          <w:sz w:val="32"/>
          <w:szCs w:val="32"/>
          <w:lang w:val="en-US" w:eastAsia="zh-CN"/>
        </w:rPr>
        <w:t>及</w:t>
      </w:r>
      <w:r>
        <w:rPr>
          <w:rFonts w:hint="default" w:ascii="Times New Roman" w:hAnsi="Times New Roman" w:eastAsia="方正仿宋_GBK" w:cs="Times New Roman"/>
          <w:b w:val="0"/>
          <w:i w:val="0"/>
          <w:caps w:val="0"/>
          <w:color w:val="auto"/>
          <w:spacing w:val="0"/>
          <w:w w:val="100"/>
          <w:sz w:val="32"/>
          <w:szCs w:val="32"/>
          <w:lang w:val="en-US" w:eastAsia="zh-CN"/>
        </w:rPr>
        <w:t>村组干部</w:t>
      </w:r>
      <w:r>
        <w:rPr>
          <w:rFonts w:hint="eastAsia" w:ascii="Times New Roman" w:hAnsi="Times New Roman" w:eastAsia="方正仿宋_GBK" w:cs="Times New Roman"/>
          <w:b w:val="0"/>
          <w:i w:val="0"/>
          <w:caps w:val="0"/>
          <w:color w:val="auto"/>
          <w:spacing w:val="0"/>
          <w:w w:val="100"/>
          <w:sz w:val="32"/>
          <w:szCs w:val="32"/>
          <w:lang w:val="en-US" w:eastAsia="zh-CN"/>
        </w:rPr>
        <w:t>、乡村网格员等组成</w:t>
      </w:r>
      <w:r>
        <w:rPr>
          <w:rFonts w:hint="default" w:ascii="Times New Roman" w:hAnsi="Times New Roman" w:eastAsia="方正仿宋_GBK" w:cs="Times New Roman"/>
          <w:b w:val="0"/>
          <w:i w:val="0"/>
          <w:caps w:val="0"/>
          <w:color w:val="auto"/>
          <w:spacing w:val="0"/>
          <w:w w:val="100"/>
          <w:sz w:val="32"/>
          <w:szCs w:val="32"/>
          <w:lang w:val="en-US" w:eastAsia="zh-CN"/>
        </w:rPr>
        <w:t>防止返贫动态监测工作队，根据村情民情、产业就业变化、农户家庭突发事件等情况开展排查。</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3.</w:t>
      </w:r>
      <w:r>
        <w:rPr>
          <w:rFonts w:hint="default" w:ascii="Times New Roman" w:hAnsi="Times New Roman" w:eastAsia="方正仿宋_GBK" w:cs="Times New Roman"/>
          <w:b w:val="0"/>
          <w:i w:val="0"/>
          <w:caps w:val="0"/>
          <w:color w:val="auto"/>
          <w:spacing w:val="0"/>
          <w:w w:val="100"/>
          <w:sz w:val="32"/>
          <w:szCs w:val="32"/>
          <w:lang w:val="en-US" w:eastAsia="zh-CN"/>
        </w:rPr>
        <w:t>部门筛查预警。</w:t>
      </w:r>
      <w:r>
        <w:rPr>
          <w:rFonts w:hint="eastAsia" w:ascii="宋体" w:hAnsi="宋体" w:eastAsia="方正仿宋_GBK" w:cs="方正仿宋_GBK"/>
          <w:b w:val="0"/>
          <w:bCs w:val="0"/>
          <w:color w:val="auto"/>
          <w:sz w:val="32"/>
          <w:szCs w:val="32"/>
          <w:highlight w:val="none"/>
          <w:lang w:eastAsia="zh-CN"/>
        </w:rPr>
        <w:t>县（区）相关行业部门承担监测预警职责，每月定期</w:t>
      </w:r>
      <w:r>
        <w:rPr>
          <w:rFonts w:hint="eastAsia" w:ascii="宋体" w:hAnsi="宋体" w:eastAsia="方正仿宋_GBK" w:cs="方正仿宋_GBK"/>
          <w:b w:val="0"/>
          <w:bCs w:val="0"/>
          <w:color w:val="auto"/>
          <w:sz w:val="32"/>
          <w:szCs w:val="32"/>
          <w:highlight w:val="none"/>
          <w:lang w:val="en-US" w:eastAsia="zh-CN"/>
        </w:rPr>
        <w:t>将返贫致贫风险信息数据推送至县（区）</w:t>
      </w:r>
      <w:r>
        <w:rPr>
          <w:rFonts w:hint="eastAsia" w:ascii="宋体" w:hAnsi="宋体" w:eastAsia="方正仿宋_GBK" w:cs="方正仿宋_GBK"/>
          <w:b w:val="0"/>
          <w:bCs w:val="0"/>
          <w:color w:val="auto"/>
          <w:sz w:val="32"/>
          <w:szCs w:val="32"/>
          <w:highlight w:val="none"/>
          <w:lang w:eastAsia="zh-CN"/>
        </w:rPr>
        <w:t>乡村振兴局，由乡村振兴部门</w:t>
      </w:r>
      <w:r>
        <w:rPr>
          <w:rFonts w:hint="default" w:ascii="宋体" w:hAnsi="宋体" w:eastAsia="方正仿宋_GBK" w:cs="Times New Roman"/>
          <w:color w:val="auto"/>
          <w:sz w:val="32"/>
          <w:szCs w:val="32"/>
          <w:highlight w:val="none"/>
        </w:rPr>
        <w:t>及时将预警信息分类</w:t>
      </w:r>
      <w:r>
        <w:rPr>
          <w:rFonts w:hint="eastAsia" w:ascii="宋体" w:hAnsi="宋体" w:eastAsia="方正仿宋_GBK" w:cs="Times New Roman"/>
          <w:color w:val="auto"/>
          <w:sz w:val="32"/>
          <w:szCs w:val="32"/>
          <w:highlight w:val="none"/>
          <w:lang w:eastAsia="zh-CN"/>
        </w:rPr>
        <w:t>分级</w:t>
      </w:r>
      <w:r>
        <w:rPr>
          <w:rFonts w:hint="default" w:ascii="宋体" w:hAnsi="宋体" w:eastAsia="方正仿宋_GBK" w:cs="Times New Roman"/>
          <w:color w:val="auto"/>
          <w:sz w:val="32"/>
          <w:szCs w:val="32"/>
          <w:highlight w:val="none"/>
        </w:rPr>
        <w:t>反馈</w:t>
      </w:r>
      <w:r>
        <w:rPr>
          <w:rFonts w:hint="eastAsia" w:ascii="宋体" w:hAnsi="宋体" w:eastAsia="方正仿宋_GBK" w:cs="Times New Roman"/>
          <w:color w:val="auto"/>
          <w:sz w:val="32"/>
          <w:szCs w:val="32"/>
          <w:highlight w:val="none"/>
          <w:lang w:eastAsia="zh-CN"/>
        </w:rPr>
        <w:t>给乡（镇）</w:t>
      </w:r>
      <w:r>
        <w:rPr>
          <w:rFonts w:hint="default" w:ascii="宋体" w:hAnsi="宋体" w:eastAsia="方正仿宋_GBK" w:cs="Times New Roman"/>
          <w:color w:val="auto"/>
          <w:sz w:val="32"/>
          <w:szCs w:val="32"/>
          <w:highlight w:val="none"/>
        </w:rPr>
        <w:t>核实</w:t>
      </w:r>
      <w:r>
        <w:rPr>
          <w:rFonts w:hint="default" w:ascii="宋体" w:hAnsi="宋体" w:eastAsia="方正仿宋_GBK" w:cs="Times New Roman"/>
          <w:bCs/>
          <w:color w:val="auto"/>
          <w:sz w:val="32"/>
          <w:szCs w:val="32"/>
          <w:highlight w:val="none"/>
          <w:u w:val="none"/>
          <w:lang w:val="en-US" w:eastAsia="zh-CN"/>
        </w:rPr>
        <w:t>。</w:t>
      </w:r>
    </w:p>
    <w:p>
      <w:pPr>
        <w:keepNext w:val="0"/>
        <w:keepLines w:val="0"/>
        <w:pageBreakBefore w:val="0"/>
        <w:widowControl w:val="0"/>
        <w:numPr>
          <w:ilvl w:val="0"/>
          <w:numId w:val="0"/>
        </w:numPr>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宋体" w:hAnsi="宋体" w:eastAsia="方正仿宋_GBK" w:cs="Times New Roman"/>
          <w:b/>
          <w:sz w:val="32"/>
          <w:szCs w:val="20"/>
        </w:rPr>
      </w:pPr>
      <w:r>
        <w:rPr>
          <w:rFonts w:hint="eastAsia" w:ascii="方正黑体_GBK" w:hAnsi="方正黑体_GBK" w:eastAsia="方正黑体_GBK" w:cs="Times New Roman"/>
          <w:sz w:val="32"/>
          <w:szCs w:val="20"/>
          <w:lang w:eastAsia="zh-CN"/>
        </w:rPr>
        <w:t>五、监测标准</w:t>
      </w:r>
      <w:bookmarkEnd w:id="28"/>
      <w:bookmarkStart w:id="29" w:name="_Toc19546"/>
    </w:p>
    <w:bookmarkEnd w:id="29"/>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宋体" w:hAnsi="宋体" w:eastAsia="方正仿宋_GBK" w:cs="Times New Roman"/>
          <w:b w:val="0"/>
          <w:bCs w:val="0"/>
          <w:color w:val="auto"/>
          <w:sz w:val="32"/>
          <w:szCs w:val="32"/>
          <w:highlight w:val="none"/>
          <w:lang w:val="en-US" w:eastAsia="zh-CN"/>
        </w:rPr>
      </w:pPr>
      <w:bookmarkStart w:id="30" w:name="_Toc32391"/>
      <w:r>
        <w:rPr>
          <w:rFonts w:hint="default" w:ascii="Times New Roman" w:hAnsi="Times New Roman" w:eastAsia="方正仿宋_GBK" w:cs="Times New Roman"/>
          <w:b w:val="0"/>
          <w:i w:val="0"/>
          <w:caps w:val="0"/>
          <w:color w:val="auto"/>
          <w:spacing w:val="0"/>
          <w:w w:val="100"/>
          <w:sz w:val="32"/>
          <w:szCs w:val="32"/>
          <w:lang w:val="en-US" w:eastAsia="zh-CN"/>
        </w:rPr>
        <w:t>家庭年人均纯收入低于或略高于国家扶贫标准的1.5倍（2020年为6000元），且</w:t>
      </w:r>
      <w:r>
        <w:rPr>
          <w:rFonts w:hint="eastAsia" w:ascii="Times New Roman" w:hAnsi="Times New Roman" w:eastAsia="方正仿宋_GBK" w:cs="Times New Roman"/>
          <w:b w:val="0"/>
          <w:i w:val="0"/>
          <w:caps w:val="0"/>
          <w:color w:val="auto"/>
          <w:spacing w:val="0"/>
          <w:w w:val="100"/>
          <w:sz w:val="32"/>
          <w:szCs w:val="32"/>
          <w:lang w:val="en-US" w:eastAsia="zh-CN"/>
        </w:rPr>
        <w:t>存在以下情形</w:t>
      </w:r>
      <w:r>
        <w:rPr>
          <w:rFonts w:hint="default" w:ascii="Times New Roman" w:hAnsi="Times New Roman" w:eastAsia="方正仿宋_GBK" w:cs="Times New Roman"/>
          <w:b w:val="0"/>
          <w:i w:val="0"/>
          <w:caps w:val="0"/>
          <w:color w:val="auto"/>
          <w:spacing w:val="0"/>
          <w:w w:val="100"/>
          <w:sz w:val="32"/>
          <w:szCs w:val="32"/>
          <w:lang w:val="en-US" w:eastAsia="zh-CN"/>
        </w:rPr>
        <w:t>之一的</w:t>
      </w:r>
      <w:r>
        <w:rPr>
          <w:rFonts w:hint="eastAsia" w:ascii="Times New Roman" w:hAnsi="Times New Roman" w:eastAsia="方正仿宋_GBK" w:cs="Times New Roman"/>
          <w:b w:val="0"/>
          <w:i w:val="0"/>
          <w:caps w:val="0"/>
          <w:color w:val="auto"/>
          <w:spacing w:val="0"/>
          <w:w w:val="100"/>
          <w:sz w:val="32"/>
          <w:szCs w:val="32"/>
          <w:lang w:val="en-US" w:eastAsia="zh-CN"/>
        </w:rPr>
        <w:t>，可以用“</w:t>
      </w:r>
      <w:r>
        <w:rPr>
          <w:rFonts w:hint="default" w:ascii="Times New Roman" w:hAnsi="Times New Roman" w:eastAsia="方正仿宋_GBK" w:cs="Times New Roman"/>
          <w:b w:val="0"/>
          <w:i w:val="0"/>
          <w:caps w:val="0"/>
          <w:color w:val="auto"/>
          <w:spacing w:val="0"/>
          <w:w w:val="100"/>
          <w:sz w:val="32"/>
          <w:szCs w:val="32"/>
          <w:lang w:val="en-US" w:eastAsia="zh-CN"/>
        </w:rPr>
        <w:t>1+</w:t>
      </w:r>
      <w:r>
        <w:rPr>
          <w:rFonts w:hint="eastAsia" w:ascii="Times New Roman" w:hAnsi="Times New Roman" w:eastAsia="方正仿宋_GBK" w:cs="Times New Roman"/>
          <w:b w:val="0"/>
          <w:i w:val="0"/>
          <w:caps w:val="0"/>
          <w:color w:val="auto"/>
          <w:spacing w:val="0"/>
          <w:w w:val="100"/>
          <w:sz w:val="32"/>
          <w:szCs w:val="32"/>
          <w:lang w:val="en-US" w:eastAsia="zh-CN"/>
        </w:rPr>
        <w:t>X”</w:t>
      </w:r>
      <w:r>
        <w:rPr>
          <w:rFonts w:hint="default" w:ascii="Times New Roman" w:hAnsi="Times New Roman" w:eastAsia="方正仿宋_GBK" w:cs="Times New Roman"/>
          <w:b w:val="0"/>
          <w:i w:val="0"/>
          <w:caps w:val="0"/>
          <w:color w:val="auto"/>
          <w:spacing w:val="0"/>
          <w:w w:val="100"/>
          <w:sz w:val="32"/>
          <w:szCs w:val="32"/>
          <w:lang w:val="en-US" w:eastAsia="zh-CN"/>
        </w:rPr>
        <w:t>进行综合</w:t>
      </w:r>
      <w:r>
        <w:rPr>
          <w:rFonts w:hint="eastAsia" w:ascii="Times New Roman" w:hAnsi="Times New Roman" w:eastAsia="方正仿宋_GBK" w:cs="Times New Roman"/>
          <w:b w:val="0"/>
          <w:i w:val="0"/>
          <w:caps w:val="0"/>
          <w:color w:val="auto"/>
          <w:spacing w:val="0"/>
          <w:w w:val="100"/>
          <w:sz w:val="32"/>
          <w:szCs w:val="32"/>
          <w:lang w:val="en-US" w:eastAsia="zh-CN"/>
        </w:rPr>
        <w:t>研判。“</w:t>
      </w:r>
      <w:r>
        <w:rPr>
          <w:rFonts w:hint="default" w:ascii="Times New Roman" w:hAnsi="Times New Roman" w:eastAsia="方正仿宋_GBK" w:cs="Times New Roman"/>
          <w:b w:val="0"/>
          <w:i w:val="0"/>
          <w:caps w:val="0"/>
          <w:color w:val="auto"/>
          <w:spacing w:val="0"/>
          <w:w w:val="100"/>
          <w:sz w:val="32"/>
          <w:szCs w:val="32"/>
          <w:lang w:val="en-US" w:eastAsia="zh-CN"/>
        </w:rPr>
        <w:t>1</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指家庭年人均纯收入；</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X</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指存在</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两不愁三保障</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及饮水安全等方面的风险。</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1.</w:t>
      </w:r>
      <w:r>
        <w:rPr>
          <w:rFonts w:hint="default" w:ascii="Times New Roman" w:hAnsi="Times New Roman" w:eastAsia="方正仿宋_GBK" w:cs="Times New Roman"/>
          <w:b w:val="0"/>
          <w:i w:val="0"/>
          <w:caps w:val="0"/>
          <w:color w:val="auto"/>
          <w:spacing w:val="0"/>
          <w:w w:val="100"/>
          <w:sz w:val="32"/>
          <w:szCs w:val="32"/>
          <w:lang w:val="en-US" w:eastAsia="zh-CN"/>
        </w:rPr>
        <w:t>教育方面。义务教育阶段适龄儿童少年有因贫失学辍学的；或因家庭困难，家庭成员难以继续完成学业的。</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2.</w:t>
      </w:r>
      <w:r>
        <w:rPr>
          <w:rFonts w:hint="default" w:ascii="Times New Roman" w:hAnsi="Times New Roman" w:eastAsia="方正仿宋_GBK" w:cs="Times New Roman"/>
          <w:b w:val="0"/>
          <w:i w:val="0"/>
          <w:caps w:val="0"/>
          <w:color w:val="auto"/>
          <w:spacing w:val="0"/>
          <w:w w:val="100"/>
          <w:sz w:val="32"/>
          <w:szCs w:val="32"/>
          <w:lang w:val="en-US" w:eastAsia="zh-CN"/>
        </w:rPr>
        <w:t>医疗方面。因家庭困难，无力承担大额医疗费用，导致家庭成员患大病、重病或慢性病不能及时或有效治疗的；或参加城乡居民基本医疗保险的家庭成员患大病、重病或慢性病，经基本医保、大病保险等报销以及相关责任赔付后，合规自付住院或门诊医疗费用较高，造成家庭生活困难的。</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3.</w:t>
      </w:r>
      <w:r>
        <w:rPr>
          <w:rFonts w:hint="default" w:ascii="Times New Roman" w:hAnsi="Times New Roman" w:eastAsia="方正仿宋_GBK" w:cs="Times New Roman"/>
          <w:b w:val="0"/>
          <w:i w:val="0"/>
          <w:caps w:val="0"/>
          <w:color w:val="auto"/>
          <w:spacing w:val="0"/>
          <w:w w:val="100"/>
          <w:sz w:val="32"/>
          <w:szCs w:val="32"/>
          <w:lang w:val="en-US" w:eastAsia="zh-CN"/>
        </w:rPr>
        <w:t>住房方面。因自然灾害、房屋处于危险场地或其他不可抗力导致住房变成危房，无能力重建、修缮或加固的；或支付重建、修缮或加固费用较高，造成家庭生活困难的。</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4.</w:t>
      </w:r>
      <w:r>
        <w:rPr>
          <w:rFonts w:hint="default" w:ascii="Times New Roman" w:hAnsi="Times New Roman" w:eastAsia="方正仿宋_GBK" w:cs="Times New Roman"/>
          <w:b w:val="0"/>
          <w:i w:val="0"/>
          <w:caps w:val="0"/>
          <w:color w:val="auto"/>
          <w:spacing w:val="0"/>
          <w:w w:val="100"/>
          <w:sz w:val="32"/>
          <w:szCs w:val="32"/>
          <w:lang w:val="en-US" w:eastAsia="zh-CN"/>
        </w:rPr>
        <w:t>饮水方面。因水源受污染、供水设施受损、季节性缺水等因素导致饮水无保障，因家庭生活困难，无力筹资解决的。</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6"/>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5.</w:t>
      </w:r>
      <w:r>
        <w:rPr>
          <w:rFonts w:hint="default" w:ascii="Times New Roman" w:hAnsi="Times New Roman" w:eastAsia="方正仿宋_GBK" w:cs="Times New Roman"/>
          <w:b w:val="0"/>
          <w:i w:val="0"/>
          <w:caps w:val="0"/>
          <w:color w:val="auto"/>
          <w:spacing w:val="0"/>
          <w:w w:val="100"/>
          <w:sz w:val="32"/>
          <w:szCs w:val="32"/>
          <w:lang w:val="en-US" w:eastAsia="zh-CN"/>
        </w:rPr>
        <w:t>产业就业方面。</w:t>
      </w:r>
      <w:r>
        <w:rPr>
          <w:rFonts w:hint="default" w:ascii="Times New Roman" w:hAnsi="Times New Roman" w:eastAsia="方正仿宋_GBK" w:cs="Times New Roman"/>
          <w:b w:val="0"/>
          <w:i w:val="0"/>
          <w:caps w:val="0"/>
          <w:color w:val="auto"/>
          <w:spacing w:val="-6"/>
          <w:w w:val="100"/>
          <w:sz w:val="32"/>
          <w:szCs w:val="32"/>
          <w:lang w:val="en-US" w:eastAsia="zh-CN"/>
        </w:rPr>
        <w:t>因自然灾害、市场重大变化、突发疫情或其他不可抗拒因素造成产业受损或失收，未能实现持续增收，或因劳动力无法实现稳定就业，影响家庭收入，造成家庭生活困难的。</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宋体" w:hAnsi="宋体" w:eastAsia="方正仿宋_GBK" w:cs="Times New Roman"/>
          <w:b w:val="0"/>
          <w:bCs w:val="0"/>
          <w:color w:val="auto"/>
          <w:spacing w:val="-6"/>
          <w:sz w:val="32"/>
          <w:szCs w:val="32"/>
          <w:highlight w:val="none"/>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6.</w:t>
      </w:r>
      <w:r>
        <w:rPr>
          <w:rFonts w:hint="default" w:ascii="Times New Roman" w:hAnsi="Times New Roman" w:eastAsia="方正仿宋_GBK" w:cs="Times New Roman"/>
          <w:b w:val="0"/>
          <w:i w:val="0"/>
          <w:caps w:val="0"/>
          <w:color w:val="auto"/>
          <w:spacing w:val="0"/>
          <w:w w:val="100"/>
          <w:sz w:val="32"/>
          <w:szCs w:val="32"/>
          <w:lang w:val="en-US" w:eastAsia="zh-CN"/>
        </w:rPr>
        <w:t>其他方面。</w:t>
      </w:r>
      <w:r>
        <w:rPr>
          <w:rFonts w:hint="default" w:ascii="Times New Roman" w:hAnsi="Times New Roman" w:eastAsia="方正仿宋_GBK" w:cs="Times New Roman"/>
          <w:b w:val="0"/>
          <w:i w:val="0"/>
          <w:caps w:val="0"/>
          <w:color w:val="auto"/>
          <w:spacing w:val="-6"/>
          <w:w w:val="100"/>
          <w:sz w:val="32"/>
          <w:szCs w:val="32"/>
          <w:lang w:val="en-US" w:eastAsia="zh-CN"/>
        </w:rPr>
        <w:t>因自然灾害、意外变故等导致大额刚性支出，造成生活困难</w:t>
      </w:r>
      <w:r>
        <w:rPr>
          <w:rFonts w:hint="eastAsia" w:ascii="Times New Roman" w:hAnsi="Times New Roman" w:eastAsia="方正仿宋_GBK" w:cs="Times New Roman"/>
          <w:b w:val="0"/>
          <w:i w:val="0"/>
          <w:caps w:val="0"/>
          <w:color w:val="auto"/>
          <w:spacing w:val="-6"/>
          <w:w w:val="100"/>
          <w:sz w:val="32"/>
          <w:szCs w:val="32"/>
          <w:lang w:val="en-US" w:eastAsia="zh-CN"/>
        </w:rPr>
        <w:t>；</w:t>
      </w:r>
      <w:r>
        <w:rPr>
          <w:rFonts w:hint="default" w:ascii="Times New Roman" w:hAnsi="Times New Roman" w:eastAsia="方正仿宋_GBK" w:cs="Times New Roman"/>
          <w:b w:val="0"/>
          <w:i w:val="0"/>
          <w:caps w:val="0"/>
          <w:color w:val="auto"/>
          <w:spacing w:val="-6"/>
          <w:w w:val="100"/>
          <w:sz w:val="32"/>
          <w:szCs w:val="32"/>
          <w:lang w:val="en-US" w:eastAsia="zh-CN"/>
        </w:rPr>
        <w:t>因交通事故</w:t>
      </w:r>
      <w:r>
        <w:rPr>
          <w:rFonts w:hint="eastAsia" w:ascii="Times New Roman" w:hAnsi="Times New Roman" w:eastAsia="方正仿宋_GBK" w:cs="Times New Roman"/>
          <w:b w:val="0"/>
          <w:i w:val="0"/>
          <w:caps w:val="0"/>
          <w:color w:val="auto"/>
          <w:spacing w:val="-6"/>
          <w:w w:val="100"/>
          <w:sz w:val="32"/>
          <w:szCs w:val="32"/>
          <w:lang w:val="en-US" w:eastAsia="zh-CN"/>
        </w:rPr>
        <w:t>、</w:t>
      </w:r>
      <w:r>
        <w:rPr>
          <w:rFonts w:hint="default" w:ascii="Times New Roman" w:hAnsi="Times New Roman" w:eastAsia="方正仿宋_GBK" w:cs="Times New Roman"/>
          <w:b w:val="0"/>
          <w:i w:val="0"/>
          <w:caps w:val="0"/>
          <w:color w:val="auto"/>
          <w:spacing w:val="-6"/>
          <w:w w:val="100"/>
          <w:sz w:val="32"/>
          <w:szCs w:val="32"/>
          <w:lang w:val="en-US" w:eastAsia="zh-CN"/>
        </w:rPr>
        <w:t>意外事故导致家庭主要劳动力缺失或</w:t>
      </w:r>
      <w:r>
        <w:rPr>
          <w:rFonts w:hint="eastAsia" w:ascii="Times New Roman" w:hAnsi="Times New Roman" w:eastAsia="方正仿宋_GBK" w:cs="Times New Roman"/>
          <w:b w:val="0"/>
          <w:i w:val="0"/>
          <w:caps w:val="0"/>
          <w:color w:val="auto"/>
          <w:spacing w:val="-6"/>
          <w:w w:val="100"/>
          <w:sz w:val="32"/>
          <w:szCs w:val="32"/>
          <w:lang w:val="en-US" w:eastAsia="zh-CN"/>
        </w:rPr>
        <w:t>转为</w:t>
      </w:r>
      <w:r>
        <w:rPr>
          <w:rFonts w:hint="default" w:ascii="Times New Roman" w:hAnsi="Times New Roman" w:eastAsia="方正仿宋_GBK" w:cs="Times New Roman"/>
          <w:b w:val="0"/>
          <w:i w:val="0"/>
          <w:caps w:val="0"/>
          <w:color w:val="auto"/>
          <w:spacing w:val="-6"/>
          <w:w w:val="100"/>
          <w:sz w:val="32"/>
          <w:szCs w:val="32"/>
          <w:lang w:val="en-US" w:eastAsia="zh-CN"/>
        </w:rPr>
        <w:t>弱劳动力，影响家庭收入，导致或可能导致家庭生活困难</w:t>
      </w:r>
      <w:r>
        <w:rPr>
          <w:rFonts w:hint="default" w:ascii="宋体" w:hAnsi="宋体" w:eastAsia="方正仿宋_GBK" w:cs="Times New Roman"/>
          <w:b w:val="0"/>
          <w:bCs w:val="0"/>
          <w:color w:val="auto"/>
          <w:spacing w:val="-6"/>
          <w:sz w:val="32"/>
          <w:szCs w:val="32"/>
          <w:highlight w:val="none"/>
          <w:lang w:val="en-US" w:eastAsia="zh-CN"/>
        </w:rPr>
        <w:t>的。</w:t>
      </w:r>
    </w:p>
    <w:p>
      <w:pPr>
        <w:keepNext w:val="0"/>
        <w:keepLines w:val="0"/>
        <w:pageBreakBefore w:val="0"/>
        <w:widowControl w:val="0"/>
        <w:numPr>
          <w:ilvl w:val="0"/>
          <w:numId w:val="0"/>
        </w:numPr>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方正黑体_GBK" w:hAnsi="方正黑体_GBK" w:eastAsia="方正黑体_GBK" w:cs="Times New Roman"/>
          <w:sz w:val="32"/>
          <w:szCs w:val="22"/>
          <w:lang w:val="en-US" w:eastAsia="zh-CN"/>
        </w:rPr>
      </w:pPr>
      <w:r>
        <w:rPr>
          <w:rFonts w:hint="eastAsia" w:ascii="方正黑体_GBK" w:hAnsi="方正黑体_GBK" w:eastAsia="方正黑体_GBK" w:cs="Times New Roman"/>
          <w:sz w:val="32"/>
          <w:szCs w:val="22"/>
          <w:lang w:val="en-US" w:eastAsia="zh-CN"/>
        </w:rPr>
        <w:t>六、工作流程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30"/>
      <w:bookmarkStart w:id="31" w:name="_Toc3896"/>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宋体" w:hAnsi="宋体" w:eastAsia="方正仿宋_GBK" w:cs="Times New Roman"/>
          <w:bCs/>
          <w:color w:val="auto"/>
          <w:sz w:val="32"/>
          <w:szCs w:val="32"/>
          <w:u w:val="none"/>
          <w:lang w:val="en-US" w:eastAsia="zh-CN"/>
        </w:rPr>
      </w:pPr>
      <w:r>
        <w:rPr>
          <w:rFonts w:hint="eastAsia" w:ascii="Times New Roman" w:hAnsi="Times New Roman" w:eastAsia="方正仿宋_GBK" w:cs="方正仿宋_GBK"/>
          <w:b/>
          <w:bCs w:val="0"/>
          <w:color w:val="auto"/>
          <w:sz w:val="32"/>
          <w:szCs w:val="32"/>
          <w:u w:val="none"/>
          <w:lang w:val="en-US" w:eastAsia="zh-CN"/>
        </w:rPr>
        <w:t>1.风险信息收集。</w:t>
      </w:r>
      <w:r>
        <w:rPr>
          <w:rFonts w:hint="eastAsia" w:ascii="宋体" w:hAnsi="宋体" w:eastAsia="方正仿宋_GBK" w:cs="Times New Roman"/>
          <w:bCs/>
          <w:color w:val="auto"/>
          <w:sz w:val="32"/>
          <w:szCs w:val="32"/>
          <w:highlight w:val="none"/>
          <w:u w:val="none"/>
          <w:lang w:val="en-US" w:eastAsia="zh-CN"/>
        </w:rPr>
        <w:t>通过三种途径收集信息：</w:t>
      </w:r>
      <w:r>
        <w:rPr>
          <w:rFonts w:hint="eastAsia" w:ascii="宋体" w:hAnsi="宋体" w:eastAsia="方正仿宋_GBK" w:cs="方正仿宋_GBK"/>
          <w:b w:val="0"/>
          <w:bCs w:val="0"/>
          <w:color w:val="auto"/>
          <w:sz w:val="32"/>
          <w:szCs w:val="32"/>
          <w:highlight w:val="none"/>
          <w:lang w:eastAsia="zh-CN"/>
        </w:rPr>
        <w:t>一是</w:t>
      </w:r>
      <w:r>
        <w:rPr>
          <w:rFonts w:hint="eastAsia" w:ascii="Times New Roman" w:hAnsi="Times New Roman" w:eastAsia="方正仿宋_GBK" w:cs="Times New Roman"/>
          <w:b w:val="0"/>
          <w:i w:val="0"/>
          <w:caps w:val="0"/>
          <w:color w:val="auto"/>
          <w:spacing w:val="0"/>
          <w:w w:val="100"/>
          <w:sz w:val="32"/>
          <w:szCs w:val="32"/>
          <w:lang w:val="en-US" w:eastAsia="zh-CN"/>
        </w:rPr>
        <w:t>引导有困难的群众</w:t>
      </w:r>
      <w:r>
        <w:rPr>
          <w:rFonts w:hint="eastAsia" w:ascii="宋体" w:hAnsi="宋体" w:eastAsia="方正仿宋_GBK" w:cs="Times New Roman"/>
          <w:bCs/>
          <w:color w:val="auto"/>
          <w:sz w:val="32"/>
          <w:szCs w:val="32"/>
          <w:highlight w:val="none"/>
          <w:u w:val="none"/>
          <w:lang w:eastAsia="zh-CN"/>
        </w:rPr>
        <w:t>使用</w:t>
      </w:r>
      <w:r>
        <w:rPr>
          <w:rFonts w:hint="eastAsia" w:ascii="Times New Roman" w:hAnsi="Times New Roman" w:eastAsia="方正仿宋_GBK" w:cs="Times New Roman"/>
          <w:b w:val="0"/>
          <w:i w:val="0"/>
          <w:caps w:val="0"/>
          <w:color w:val="auto"/>
          <w:spacing w:val="0"/>
          <w:w w:val="100"/>
          <w:sz w:val="32"/>
          <w:szCs w:val="32"/>
          <w:lang w:val="en-US" w:eastAsia="zh-CN"/>
        </w:rPr>
        <w:t>“全国防返贫监测系统手机APP”“全国防止返贫监测和乡村振兴咨询服务平台”和云南省“政府救助平台”</w:t>
      </w:r>
      <w:r>
        <w:rPr>
          <w:rFonts w:hint="eastAsia" w:ascii="宋体" w:hAnsi="宋体" w:eastAsia="方正仿宋_GBK" w:cs="Times New Roman"/>
          <w:bCs/>
          <w:color w:val="auto"/>
          <w:sz w:val="32"/>
          <w:szCs w:val="32"/>
          <w:highlight w:val="none"/>
          <w:u w:val="none"/>
          <w:lang w:eastAsia="zh-CN"/>
        </w:rPr>
        <w:t>自主申报。二是</w:t>
      </w:r>
      <w:r>
        <w:rPr>
          <w:rFonts w:hint="default" w:ascii="宋体" w:hAnsi="宋体" w:eastAsia="方正仿宋_GBK" w:cs="Times New Roman"/>
          <w:color w:val="auto"/>
          <w:sz w:val="32"/>
          <w:szCs w:val="32"/>
          <w:highlight w:val="none"/>
        </w:rPr>
        <w:t>依靠乡村干部、驻村</w:t>
      </w:r>
      <w:r>
        <w:rPr>
          <w:rFonts w:hint="eastAsia" w:ascii="宋体" w:hAnsi="宋体" w:eastAsia="方正仿宋_GBK" w:cs="Times New Roman"/>
          <w:color w:val="auto"/>
          <w:sz w:val="32"/>
          <w:szCs w:val="32"/>
          <w:highlight w:val="none"/>
          <w:lang w:eastAsia="zh-CN"/>
        </w:rPr>
        <w:t>工作队</w:t>
      </w:r>
      <w:r>
        <w:rPr>
          <w:rFonts w:hint="default" w:ascii="宋体" w:hAnsi="宋体" w:eastAsia="方正仿宋_GBK" w:cs="Times New Roman"/>
          <w:color w:val="auto"/>
          <w:sz w:val="32"/>
          <w:szCs w:val="32"/>
          <w:highlight w:val="none"/>
        </w:rPr>
        <w:t>、乡村网格员等基层力量，每</w:t>
      </w:r>
      <w:r>
        <w:rPr>
          <w:rFonts w:hint="eastAsia" w:ascii="宋体" w:hAnsi="宋体" w:eastAsia="方正仿宋_GBK" w:cs="Times New Roman"/>
          <w:color w:val="auto"/>
          <w:sz w:val="32"/>
          <w:szCs w:val="32"/>
          <w:highlight w:val="none"/>
          <w:lang w:eastAsia="zh-CN"/>
        </w:rPr>
        <w:t>月</w:t>
      </w:r>
      <w:r>
        <w:rPr>
          <w:rFonts w:hint="default" w:ascii="宋体" w:hAnsi="宋体" w:eastAsia="方正仿宋_GBK" w:cs="Times New Roman"/>
          <w:color w:val="auto"/>
          <w:sz w:val="32"/>
          <w:szCs w:val="32"/>
          <w:highlight w:val="none"/>
        </w:rPr>
        <w:t>开展一次常态化</w:t>
      </w:r>
      <w:r>
        <w:rPr>
          <w:rFonts w:hint="eastAsia" w:ascii="宋体" w:hAnsi="宋体" w:eastAsia="方正仿宋_GBK" w:cs="Times New Roman"/>
          <w:color w:val="auto"/>
          <w:sz w:val="32"/>
          <w:szCs w:val="32"/>
          <w:highlight w:val="none"/>
          <w:lang w:eastAsia="zh-CN"/>
        </w:rPr>
        <w:t>排查</w:t>
      </w:r>
      <w:r>
        <w:rPr>
          <w:rFonts w:hint="default" w:ascii="宋体" w:hAnsi="宋体" w:eastAsia="方正仿宋_GBK" w:cs="Times New Roman"/>
          <w:color w:val="auto"/>
          <w:sz w:val="32"/>
          <w:szCs w:val="32"/>
          <w:highlight w:val="none"/>
        </w:rPr>
        <w:t>。</w:t>
      </w:r>
      <w:r>
        <w:rPr>
          <w:rFonts w:hint="eastAsia" w:ascii="宋体" w:hAnsi="宋体" w:eastAsia="方正仿宋_GBK" w:cs="Times New Roman"/>
          <w:color w:val="auto"/>
          <w:sz w:val="32"/>
          <w:szCs w:val="32"/>
          <w:highlight w:val="none"/>
          <w:lang w:eastAsia="zh-CN"/>
        </w:rPr>
        <w:t>三是</w:t>
      </w:r>
      <w:r>
        <w:rPr>
          <w:rFonts w:hint="eastAsia" w:ascii="宋体" w:hAnsi="宋体" w:eastAsia="方正仿宋_GBK" w:cs="方正仿宋_GBK"/>
          <w:b w:val="0"/>
          <w:bCs w:val="0"/>
          <w:color w:val="auto"/>
          <w:sz w:val="32"/>
          <w:szCs w:val="32"/>
          <w:highlight w:val="none"/>
          <w:lang w:eastAsia="zh-CN"/>
        </w:rPr>
        <w:t>按照县（区）数据闭合运行的原则，县（区）相关行业部门每月</w:t>
      </w:r>
      <w:r>
        <w:rPr>
          <w:rFonts w:hint="eastAsia" w:ascii="宋体" w:hAnsi="宋体" w:eastAsia="方正仿宋_GBK" w:cs="方正仿宋_GBK"/>
          <w:b w:val="0"/>
          <w:bCs w:val="0"/>
          <w:color w:val="auto"/>
          <w:sz w:val="32"/>
          <w:szCs w:val="32"/>
          <w:highlight w:val="none"/>
          <w:lang w:val="en-US" w:eastAsia="zh-CN"/>
        </w:rPr>
        <w:t>20日前将返贫致贫风险信息数据推送至县（区）</w:t>
      </w:r>
      <w:r>
        <w:rPr>
          <w:rFonts w:hint="eastAsia" w:ascii="宋体" w:hAnsi="宋体" w:eastAsia="方正仿宋_GBK" w:cs="方正仿宋_GBK"/>
          <w:b w:val="0"/>
          <w:bCs w:val="0"/>
          <w:color w:val="auto"/>
          <w:sz w:val="32"/>
          <w:szCs w:val="32"/>
          <w:highlight w:val="none"/>
          <w:lang w:eastAsia="zh-CN"/>
        </w:rPr>
        <w:t>乡村振兴局，由乡村振兴部门</w:t>
      </w:r>
      <w:r>
        <w:rPr>
          <w:rFonts w:hint="default" w:ascii="宋体" w:hAnsi="宋体" w:eastAsia="方正仿宋_GBK" w:cs="Times New Roman"/>
          <w:color w:val="auto"/>
          <w:sz w:val="32"/>
          <w:szCs w:val="32"/>
          <w:highlight w:val="none"/>
        </w:rPr>
        <w:t>及时将预警信息分类</w:t>
      </w:r>
      <w:r>
        <w:rPr>
          <w:rFonts w:hint="eastAsia" w:ascii="宋体" w:hAnsi="宋体" w:eastAsia="方正仿宋_GBK" w:cs="Times New Roman"/>
          <w:color w:val="auto"/>
          <w:sz w:val="32"/>
          <w:szCs w:val="32"/>
          <w:highlight w:val="none"/>
          <w:lang w:eastAsia="zh-CN"/>
        </w:rPr>
        <w:t>分级</w:t>
      </w:r>
      <w:r>
        <w:rPr>
          <w:rFonts w:hint="default" w:ascii="宋体" w:hAnsi="宋体" w:eastAsia="方正仿宋_GBK" w:cs="Times New Roman"/>
          <w:color w:val="auto"/>
          <w:sz w:val="32"/>
          <w:szCs w:val="32"/>
          <w:highlight w:val="none"/>
        </w:rPr>
        <w:t>反馈</w:t>
      </w:r>
      <w:r>
        <w:rPr>
          <w:rFonts w:hint="eastAsia" w:ascii="宋体" w:hAnsi="宋体" w:eastAsia="方正仿宋_GBK" w:cs="Times New Roman"/>
          <w:color w:val="auto"/>
          <w:sz w:val="32"/>
          <w:szCs w:val="32"/>
          <w:highlight w:val="none"/>
          <w:lang w:eastAsia="zh-CN"/>
        </w:rPr>
        <w:t>给乡（镇）</w:t>
      </w:r>
      <w:r>
        <w:rPr>
          <w:rFonts w:hint="default" w:ascii="宋体" w:hAnsi="宋体" w:eastAsia="方正仿宋_GBK" w:cs="Times New Roman"/>
          <w:bCs/>
          <w:color w:val="auto"/>
          <w:sz w:val="32"/>
          <w:szCs w:val="32"/>
          <w:highlight w:val="none"/>
          <w:u w:val="none"/>
          <w:lang w:val="en-US" w:eastAsia="zh-CN"/>
        </w:rPr>
        <w:t>。</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宋体" w:hAnsi="宋体" w:eastAsia="方正楷体_GBK" w:cs="方正楷体_GBK"/>
          <w:b w:val="0"/>
          <w:bCs w:val="0"/>
          <w:color w:val="auto"/>
          <w:sz w:val="32"/>
          <w:szCs w:val="32"/>
          <w:highlight w:val="none"/>
          <w:lang w:eastAsia="zh-CN"/>
        </w:rPr>
      </w:pPr>
      <w:r>
        <w:rPr>
          <w:rFonts w:hint="eastAsia" w:ascii="Times New Roman" w:hAnsi="Times New Roman" w:eastAsia="方正仿宋_GBK" w:cs="方正仿宋_GBK"/>
          <w:b/>
          <w:bCs w:val="0"/>
          <w:color w:val="auto"/>
          <w:sz w:val="32"/>
          <w:szCs w:val="32"/>
          <w:u w:val="none"/>
          <w:lang w:val="en-US" w:eastAsia="zh-CN"/>
        </w:rPr>
        <w:t>2.</w:t>
      </w:r>
      <w:r>
        <w:rPr>
          <w:rFonts w:hint="default" w:ascii="Times New Roman" w:hAnsi="Times New Roman" w:eastAsia="方正仿宋_GBK" w:cs="方正仿宋_GBK"/>
          <w:b/>
          <w:bCs w:val="0"/>
          <w:color w:val="auto"/>
          <w:sz w:val="32"/>
          <w:szCs w:val="32"/>
          <w:u w:val="none"/>
          <w:lang w:val="en-US" w:eastAsia="zh-CN"/>
        </w:rPr>
        <w:t>综合分析研判。</w:t>
      </w:r>
      <w:r>
        <w:rPr>
          <w:rFonts w:hint="eastAsia" w:ascii="宋体" w:hAnsi="宋体" w:eastAsia="方正仿宋_GBK" w:cs="Times New Roman"/>
          <w:color w:val="auto"/>
          <w:sz w:val="32"/>
          <w:szCs w:val="32"/>
          <w:u w:val="none"/>
          <w:lang w:eastAsia="zh-CN"/>
        </w:rPr>
        <w:t>以行政村为单元，</w:t>
      </w:r>
      <w:r>
        <w:rPr>
          <w:rFonts w:hint="default" w:ascii="宋体" w:hAnsi="宋体" w:eastAsia="方正仿宋_GBK" w:cs="Times New Roman"/>
          <w:color w:val="auto"/>
          <w:sz w:val="32"/>
          <w:szCs w:val="32"/>
          <w:u w:val="none"/>
        </w:rPr>
        <w:t>根据</w:t>
      </w:r>
      <w:r>
        <w:rPr>
          <w:rFonts w:hint="eastAsia" w:ascii="宋体" w:hAnsi="宋体" w:eastAsia="方正仿宋_GBK" w:cs="Times New Roman"/>
          <w:color w:val="auto"/>
          <w:sz w:val="32"/>
          <w:szCs w:val="32"/>
          <w:u w:val="none"/>
          <w:lang w:eastAsia="zh-CN"/>
        </w:rPr>
        <w:t>干部</w:t>
      </w:r>
      <w:r>
        <w:rPr>
          <w:rFonts w:hint="default" w:ascii="宋体" w:hAnsi="宋体" w:eastAsia="方正仿宋_GBK" w:cs="Times New Roman"/>
          <w:color w:val="auto"/>
          <w:sz w:val="32"/>
          <w:szCs w:val="32"/>
          <w:u w:val="none"/>
        </w:rPr>
        <w:t>定期排查、农户自主申报和</w:t>
      </w:r>
      <w:r>
        <w:rPr>
          <w:rFonts w:hint="eastAsia" w:ascii="宋体" w:hAnsi="宋体" w:eastAsia="方正仿宋_GBK" w:cs="Times New Roman"/>
          <w:color w:val="auto"/>
          <w:sz w:val="32"/>
          <w:szCs w:val="32"/>
          <w:u w:val="none"/>
          <w:lang w:eastAsia="zh-CN"/>
        </w:rPr>
        <w:t>部门反馈</w:t>
      </w:r>
      <w:r>
        <w:rPr>
          <w:rFonts w:hint="default" w:ascii="宋体" w:hAnsi="宋体" w:eastAsia="方正仿宋_GBK" w:cs="Times New Roman"/>
          <w:color w:val="auto"/>
          <w:sz w:val="32"/>
          <w:szCs w:val="32"/>
          <w:u w:val="none"/>
        </w:rPr>
        <w:t>预警信息核实的情况进行综合分析研判，</w:t>
      </w:r>
      <w:r>
        <w:rPr>
          <w:rFonts w:hint="eastAsia" w:ascii="宋体" w:hAnsi="宋体" w:eastAsia="方正仿宋_GBK" w:cs="Times New Roman"/>
          <w:b w:val="0"/>
          <w:bCs w:val="0"/>
          <w:color w:val="auto"/>
          <w:sz w:val="32"/>
          <w:szCs w:val="32"/>
          <w:highlight w:val="none"/>
        </w:rPr>
        <w:t>提出“拟新识别脱贫不稳定户、边缘易致贫户、突发严重困难户，拟消除风险脱贫不稳定户、边缘易致贫户、突发严重困难户”</w:t>
      </w:r>
      <w:r>
        <w:rPr>
          <w:rFonts w:hint="eastAsia" w:ascii="宋体" w:hAnsi="宋体" w:eastAsia="方正仿宋_GBK" w:cs="Times New Roman"/>
          <w:b w:val="0"/>
          <w:bCs w:val="0"/>
          <w:color w:val="auto"/>
          <w:sz w:val="32"/>
          <w:szCs w:val="32"/>
          <w:highlight w:val="none"/>
          <w:lang w:eastAsia="zh-CN"/>
        </w:rPr>
        <w:t>初步</w:t>
      </w:r>
      <w:r>
        <w:rPr>
          <w:rFonts w:hint="eastAsia" w:ascii="宋体" w:hAnsi="宋体" w:eastAsia="方正仿宋_GBK" w:cs="Times New Roman"/>
          <w:b w:val="0"/>
          <w:bCs w:val="0"/>
          <w:color w:val="auto"/>
          <w:sz w:val="32"/>
          <w:szCs w:val="32"/>
          <w:highlight w:val="none"/>
        </w:rPr>
        <w:t>名单</w:t>
      </w:r>
      <w:r>
        <w:rPr>
          <w:rFonts w:hint="eastAsia" w:ascii="宋体" w:hAnsi="宋体" w:eastAsia="方正仿宋_GBK" w:cs="Times New Roman"/>
          <w:b w:val="0"/>
          <w:bCs w:val="0"/>
          <w:color w:val="auto"/>
          <w:sz w:val="32"/>
          <w:szCs w:val="32"/>
          <w:highlight w:val="none"/>
          <w:lang w:eastAsia="zh-CN"/>
        </w:rPr>
        <w:t>及脱贫户、</w:t>
      </w:r>
      <w:r>
        <w:rPr>
          <w:rFonts w:hint="eastAsia" w:ascii="宋体" w:hAnsi="宋体" w:eastAsia="方正仿宋_GBK" w:cs="Times New Roman"/>
          <w:b w:val="0"/>
          <w:bCs w:val="0"/>
          <w:color w:val="auto"/>
          <w:sz w:val="32"/>
          <w:szCs w:val="32"/>
          <w:highlight w:val="none"/>
        </w:rPr>
        <w:t>边缘易致贫户、突发严重困难户</w:t>
      </w:r>
      <w:r>
        <w:rPr>
          <w:rFonts w:hint="eastAsia" w:ascii="宋体" w:hAnsi="宋体" w:eastAsia="方正仿宋_GBK" w:cs="Times New Roman"/>
          <w:b w:val="0"/>
          <w:bCs w:val="0"/>
          <w:color w:val="auto"/>
          <w:sz w:val="32"/>
          <w:szCs w:val="32"/>
          <w:highlight w:val="none"/>
          <w:lang w:eastAsia="zh-CN"/>
        </w:rPr>
        <w:t>人员自然增减名单等，</w:t>
      </w:r>
      <w:r>
        <w:rPr>
          <w:rFonts w:hint="eastAsia" w:ascii="宋体" w:hAnsi="宋体" w:eastAsia="方正仿宋_GBK" w:cs="Times New Roman"/>
          <w:b w:val="0"/>
          <w:bCs w:val="0"/>
          <w:color w:val="auto"/>
          <w:sz w:val="32"/>
          <w:szCs w:val="32"/>
          <w:highlight w:val="none"/>
        </w:rPr>
        <w:t>确定</w:t>
      </w:r>
      <w:r>
        <w:rPr>
          <w:rFonts w:hint="eastAsia" w:ascii="宋体" w:hAnsi="宋体" w:eastAsia="方正仿宋_GBK" w:cs="Times New Roman"/>
          <w:b w:val="0"/>
          <w:bCs w:val="0"/>
          <w:color w:val="auto"/>
          <w:sz w:val="32"/>
          <w:szCs w:val="32"/>
          <w:highlight w:val="none"/>
          <w:lang w:eastAsia="zh-CN"/>
        </w:rPr>
        <w:t>入户</w:t>
      </w:r>
      <w:r>
        <w:rPr>
          <w:rFonts w:hint="eastAsia" w:ascii="宋体" w:hAnsi="宋体" w:eastAsia="方正仿宋_GBK" w:cs="Times New Roman"/>
          <w:b w:val="0"/>
          <w:bCs w:val="0"/>
          <w:color w:val="auto"/>
          <w:sz w:val="32"/>
          <w:szCs w:val="32"/>
          <w:highlight w:val="none"/>
        </w:rPr>
        <w:t>核查范围，明确工作重点。</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宋体" w:hAnsi="宋体" w:eastAsia="方正仿宋_GBK" w:cs="Times New Roman"/>
          <w:b w:val="0"/>
          <w:bCs w:val="0"/>
          <w:color w:val="auto"/>
          <w:sz w:val="32"/>
          <w:szCs w:val="32"/>
          <w:highlight w:val="none"/>
          <w:lang w:eastAsia="zh-CN"/>
        </w:rPr>
      </w:pPr>
      <w:r>
        <w:rPr>
          <w:rFonts w:hint="eastAsia" w:ascii="Times New Roman" w:hAnsi="Times New Roman" w:eastAsia="方正仿宋_GBK" w:cs="方正仿宋_GBK"/>
          <w:b/>
          <w:bCs w:val="0"/>
          <w:color w:val="auto"/>
          <w:sz w:val="32"/>
          <w:szCs w:val="32"/>
          <w:u w:val="none"/>
          <w:lang w:val="en-US" w:eastAsia="zh-CN"/>
        </w:rPr>
        <w:t>3.</w:t>
      </w:r>
      <w:r>
        <w:rPr>
          <w:rFonts w:hint="default" w:ascii="Times New Roman" w:hAnsi="Times New Roman" w:eastAsia="方正仿宋_GBK" w:cs="方正仿宋_GBK"/>
          <w:b/>
          <w:bCs w:val="0"/>
          <w:color w:val="auto"/>
          <w:sz w:val="32"/>
          <w:szCs w:val="32"/>
          <w:u w:val="none"/>
          <w:lang w:val="en-US" w:eastAsia="zh-CN"/>
        </w:rPr>
        <w:t>实地调查。</w:t>
      </w:r>
      <w:r>
        <w:rPr>
          <w:rFonts w:hint="eastAsia" w:ascii="宋体" w:hAnsi="宋体" w:eastAsia="方正仿宋_GBK" w:cs="Times New Roman"/>
          <w:b w:val="0"/>
          <w:bCs w:val="0"/>
          <w:color w:val="auto"/>
          <w:sz w:val="32"/>
          <w:szCs w:val="32"/>
          <w:highlight w:val="none"/>
        </w:rPr>
        <w:t>由动态监测工作队对重点核查对象逐户</w:t>
      </w:r>
      <w:r>
        <w:rPr>
          <w:rFonts w:hint="eastAsia" w:ascii="宋体" w:hAnsi="宋体" w:eastAsia="方正仿宋_GBK" w:cs="Times New Roman"/>
          <w:b w:val="0"/>
          <w:bCs w:val="0"/>
          <w:color w:val="auto"/>
          <w:sz w:val="32"/>
          <w:szCs w:val="32"/>
          <w:highlight w:val="none"/>
          <w:lang w:eastAsia="zh-CN"/>
        </w:rPr>
        <w:t>进行</w:t>
      </w:r>
      <w:r>
        <w:rPr>
          <w:rFonts w:hint="eastAsia" w:ascii="宋体" w:hAnsi="宋体" w:eastAsia="方正仿宋_GBK" w:cs="Times New Roman"/>
          <w:b w:val="0"/>
          <w:bCs w:val="0"/>
          <w:color w:val="auto"/>
          <w:sz w:val="32"/>
          <w:szCs w:val="32"/>
          <w:highlight w:val="none"/>
        </w:rPr>
        <w:t>实地调查，</w:t>
      </w:r>
      <w:r>
        <w:rPr>
          <w:rFonts w:hint="default" w:ascii="宋体" w:hAnsi="宋体" w:eastAsia="方正仿宋_GBK" w:cs="Times New Roman"/>
          <w:color w:val="auto"/>
          <w:sz w:val="32"/>
          <w:szCs w:val="32"/>
          <w:u w:val="none"/>
        </w:rPr>
        <w:t>主要核查农户的人口、收入、住房、饮水、财产以及家庭成员从业、健康、劳动力、就学、家庭变故等情况，重点查清农户收入稳定性、产业持续性、就业稳定性、因病因灾因意外等刚性支出、“两不愁三保障”及饮水安全等的变化情况，摸清返贫致贫风险点。凡拟纳入监测对象的农户，要组织农户填写纳入监测申请，签署承诺提供的情况真实可靠，同意授权依法查询家庭资产、医疗教育开支等信息的授权承诺书。</w:t>
      </w:r>
      <w:r>
        <w:rPr>
          <w:rFonts w:hint="eastAsia" w:ascii="宋体" w:hAnsi="宋体" w:eastAsia="方正仿宋_GBK" w:cs="Times New Roman"/>
          <w:b w:val="0"/>
          <w:bCs w:val="0"/>
          <w:color w:val="auto"/>
          <w:sz w:val="32"/>
          <w:szCs w:val="32"/>
          <w:highlight w:val="none"/>
        </w:rPr>
        <w:t>对风险</w:t>
      </w:r>
      <w:r>
        <w:rPr>
          <w:rFonts w:hint="eastAsia" w:ascii="宋体" w:hAnsi="宋体" w:eastAsia="方正仿宋_GBK" w:cs="Times New Roman"/>
          <w:b w:val="0"/>
          <w:bCs w:val="0"/>
          <w:color w:val="auto"/>
          <w:sz w:val="32"/>
          <w:szCs w:val="32"/>
          <w:highlight w:val="none"/>
          <w:lang w:eastAsia="zh-CN"/>
        </w:rPr>
        <w:t>已经</w:t>
      </w:r>
      <w:r>
        <w:rPr>
          <w:rFonts w:hint="eastAsia" w:ascii="宋体" w:hAnsi="宋体" w:eastAsia="方正仿宋_GBK" w:cs="Times New Roman"/>
          <w:b w:val="0"/>
          <w:bCs w:val="0"/>
          <w:color w:val="auto"/>
          <w:sz w:val="32"/>
          <w:szCs w:val="32"/>
          <w:highlight w:val="none"/>
        </w:rPr>
        <w:t>稳定消除</w:t>
      </w:r>
      <w:r>
        <w:rPr>
          <w:rFonts w:hint="eastAsia" w:ascii="宋体" w:hAnsi="宋体" w:eastAsia="方正仿宋_GBK" w:cs="Times New Roman"/>
          <w:b w:val="0"/>
          <w:bCs w:val="0"/>
          <w:color w:val="auto"/>
          <w:sz w:val="32"/>
          <w:szCs w:val="32"/>
          <w:highlight w:val="none"/>
          <w:lang w:eastAsia="zh-CN"/>
        </w:rPr>
        <w:t>的，由</w:t>
      </w:r>
      <w:r>
        <w:rPr>
          <w:rFonts w:hint="eastAsia" w:ascii="宋体" w:hAnsi="宋体" w:eastAsia="方正仿宋_GBK" w:cs="Times New Roman"/>
          <w:b w:val="0"/>
          <w:bCs w:val="0"/>
          <w:color w:val="auto"/>
          <w:sz w:val="32"/>
          <w:szCs w:val="32"/>
          <w:highlight w:val="none"/>
        </w:rPr>
        <w:t>动态监测工作队</w:t>
      </w:r>
      <w:r>
        <w:rPr>
          <w:rFonts w:hint="eastAsia" w:ascii="宋体" w:hAnsi="宋体" w:eastAsia="方正仿宋_GBK" w:cs="Times New Roman"/>
          <w:b w:val="0"/>
          <w:bCs w:val="0"/>
          <w:color w:val="auto"/>
          <w:sz w:val="32"/>
          <w:szCs w:val="32"/>
          <w:highlight w:val="none"/>
          <w:lang w:eastAsia="zh-CN"/>
        </w:rPr>
        <w:t>入户开展综合评估，填写</w:t>
      </w:r>
      <w:r>
        <w:rPr>
          <w:rFonts w:hint="eastAsia" w:ascii="宋体" w:hAnsi="宋体" w:eastAsia="方正仿宋_GBK" w:cs="Times New Roman"/>
          <w:b w:val="0"/>
          <w:bCs w:val="0"/>
          <w:color w:val="auto"/>
          <w:sz w:val="32"/>
          <w:szCs w:val="32"/>
          <w:highlight w:val="none"/>
        </w:rPr>
        <w:t>《防止返贫监测对象风险销号评估认定表》</w:t>
      </w:r>
      <w:r>
        <w:rPr>
          <w:rFonts w:hint="eastAsia" w:ascii="宋体" w:hAnsi="宋体" w:eastAsia="方正仿宋_GBK" w:cs="Times New Roman"/>
          <w:b w:val="0"/>
          <w:bCs w:val="0"/>
          <w:color w:val="auto"/>
          <w:sz w:val="32"/>
          <w:szCs w:val="32"/>
          <w:highlight w:val="none"/>
          <w:lang w:eastAsia="zh-CN"/>
        </w:rPr>
        <w:t>，经逐级审定后在全国防止返贫监测信息系统标注“风险消除”。</w:t>
      </w:r>
      <w:r>
        <w:rPr>
          <w:rFonts w:hint="default" w:ascii="宋体" w:hAnsi="宋体" w:eastAsia="方正仿宋_GBK" w:cs="Times New Roman"/>
          <w:b w:val="0"/>
          <w:bCs w:val="0"/>
          <w:color w:val="auto"/>
          <w:sz w:val="32"/>
          <w:szCs w:val="32"/>
          <w:lang w:val="en-US" w:eastAsia="zh-CN"/>
        </w:rPr>
        <w:t>对风险消除稳定性较弱，特别是收入不稳定、刚性支出不可控的，在促进稳定增收</w:t>
      </w:r>
      <w:r>
        <w:rPr>
          <w:rFonts w:hint="default" w:ascii="宋体" w:hAnsi="宋体" w:eastAsia="方正仿宋_GBK" w:cs="Times New Roman"/>
          <w:b w:val="0"/>
          <w:bCs w:val="0"/>
          <w:color w:val="auto"/>
          <w:sz w:val="32"/>
          <w:szCs w:val="32"/>
          <w:u w:val="none"/>
          <w:lang w:val="en-US" w:eastAsia="zh-CN"/>
        </w:rPr>
        <w:t>及减轻家庭刚性支出负担、保障基本生活等</w:t>
      </w:r>
      <w:r>
        <w:rPr>
          <w:rFonts w:hint="default" w:ascii="宋体" w:hAnsi="宋体" w:eastAsia="方正仿宋_GBK" w:cs="Times New Roman"/>
          <w:b w:val="0"/>
          <w:bCs w:val="0"/>
          <w:color w:val="auto"/>
          <w:sz w:val="32"/>
          <w:szCs w:val="32"/>
          <w:lang w:val="en-US" w:eastAsia="zh-CN"/>
        </w:rPr>
        <w:t>方面继续给予精准帮扶。对无劳动能力的，持续落实社会保障措施，长期跟踪监测。</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宋体" w:hAnsi="宋体" w:eastAsia="方正仿宋_GBK" w:cs="Times New Roman"/>
          <w:color w:val="auto"/>
          <w:szCs w:val="20"/>
          <w:u w:val="none"/>
        </w:rPr>
      </w:pPr>
      <w:r>
        <w:rPr>
          <w:rFonts w:hint="eastAsia" w:ascii="Times New Roman" w:hAnsi="Times New Roman" w:eastAsia="方正仿宋_GBK" w:cs="方正仿宋_GBK"/>
          <w:b/>
          <w:bCs w:val="0"/>
          <w:color w:val="auto"/>
          <w:sz w:val="32"/>
          <w:szCs w:val="32"/>
          <w:u w:val="none"/>
          <w:lang w:val="en-US" w:eastAsia="zh-CN"/>
        </w:rPr>
        <w:t>4.信息比对。</w:t>
      </w:r>
      <w:r>
        <w:rPr>
          <w:rFonts w:hint="eastAsia" w:ascii="宋体" w:hAnsi="宋体" w:eastAsia="方正仿宋_GBK" w:cs="Times New Roman"/>
          <w:b w:val="0"/>
          <w:bCs w:val="0"/>
          <w:color w:val="auto"/>
          <w:sz w:val="32"/>
          <w:szCs w:val="32"/>
          <w:highlight w:val="none"/>
          <w:lang w:eastAsia="zh-CN"/>
        </w:rPr>
        <w:t>各行政村、乡（镇）对调查结果形成数据信息核查名单，上报县（区）乡村振兴部门开展数据信息复核。县（区）乡村振兴部门对各行政村、乡（镇）上报的数据信息核查名单汇总梳理后，组织教育体育、公安、民政、财政、人力资源和社会保障、自然资源、住房和城乡建设、农业农村、水务、卫生健康、市场监管、林业和草原、医疗保障、统计（调查）、残联、人民银行等部门开展其家庭资产信息和基本信息复核，加强对户口、家庭成员关系、国家公职人员、车辆、不动产、经商办企、银行存款情况及收入、就学、就业、健康状况、残疾状况、医疗保险、养老保险、医疗自费支出、教育资助、民政保障、财政资金支持、耕地及农业产业、林地及林产业等重点数据信息的核实工作，并将数据信息复核情况和有关意见建议反馈各乡（镇）、行政村。</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宋体" w:hAnsi="宋体" w:eastAsia="方正仿宋_GBK" w:cs="Times New Roman"/>
          <w:color w:val="auto"/>
          <w:sz w:val="32"/>
          <w:szCs w:val="32"/>
          <w:u w:val="none"/>
        </w:rPr>
      </w:pPr>
      <w:r>
        <w:rPr>
          <w:rFonts w:hint="eastAsia" w:ascii="Times New Roman" w:hAnsi="Times New Roman" w:eastAsia="方正仿宋_GBK" w:cs="方正仿宋_GBK"/>
          <w:b/>
          <w:bCs w:val="0"/>
          <w:color w:val="auto"/>
          <w:sz w:val="32"/>
          <w:szCs w:val="32"/>
          <w:u w:val="none"/>
          <w:lang w:val="en-US" w:eastAsia="zh-CN"/>
        </w:rPr>
        <w:t>5.</w:t>
      </w:r>
      <w:r>
        <w:rPr>
          <w:rFonts w:hint="default" w:ascii="Times New Roman" w:hAnsi="Times New Roman" w:eastAsia="方正仿宋_GBK" w:cs="方正仿宋_GBK"/>
          <w:b/>
          <w:bCs w:val="0"/>
          <w:color w:val="auto"/>
          <w:sz w:val="32"/>
          <w:szCs w:val="32"/>
          <w:u w:val="none"/>
          <w:lang w:val="en-US" w:eastAsia="zh-CN"/>
        </w:rPr>
        <w:t>评议</w:t>
      </w:r>
      <w:r>
        <w:rPr>
          <w:rFonts w:hint="eastAsia" w:ascii="Times New Roman" w:hAnsi="Times New Roman" w:eastAsia="方正仿宋_GBK" w:cs="方正仿宋_GBK"/>
          <w:b/>
          <w:bCs w:val="0"/>
          <w:color w:val="auto"/>
          <w:sz w:val="32"/>
          <w:szCs w:val="32"/>
          <w:u w:val="none"/>
          <w:lang w:val="en-US" w:eastAsia="zh-CN"/>
        </w:rPr>
        <w:t>公示</w:t>
      </w:r>
      <w:r>
        <w:rPr>
          <w:rFonts w:hint="default" w:ascii="Times New Roman" w:hAnsi="Times New Roman" w:eastAsia="方正仿宋_GBK" w:cs="方正仿宋_GBK"/>
          <w:b/>
          <w:bCs w:val="0"/>
          <w:color w:val="auto"/>
          <w:sz w:val="32"/>
          <w:szCs w:val="32"/>
          <w:u w:val="none"/>
          <w:lang w:val="en-US" w:eastAsia="zh-CN"/>
        </w:rPr>
        <w:t>。</w:t>
      </w:r>
      <w:r>
        <w:rPr>
          <w:rFonts w:hint="default" w:ascii="宋体" w:hAnsi="宋体" w:eastAsia="方正仿宋_GBK" w:cs="Times New Roman"/>
          <w:color w:val="auto"/>
          <w:sz w:val="32"/>
          <w:szCs w:val="32"/>
          <w:u w:val="none"/>
        </w:rPr>
        <w:t>在</w:t>
      </w:r>
      <w:r>
        <w:rPr>
          <w:rFonts w:hint="eastAsia" w:ascii="宋体" w:hAnsi="宋体" w:eastAsia="方正仿宋_GBK" w:cs="Times New Roman"/>
          <w:color w:val="auto"/>
          <w:sz w:val="32"/>
          <w:szCs w:val="32"/>
          <w:u w:val="none"/>
          <w:lang w:eastAsia="zh-CN"/>
        </w:rPr>
        <w:t>实地入户调查和部门信息比对</w:t>
      </w:r>
      <w:r>
        <w:rPr>
          <w:rFonts w:hint="default" w:ascii="宋体" w:hAnsi="宋体" w:eastAsia="方正仿宋_GBK" w:cs="Times New Roman"/>
          <w:color w:val="auto"/>
          <w:sz w:val="32"/>
          <w:szCs w:val="32"/>
          <w:u w:val="none"/>
        </w:rPr>
        <w:t>的基础上，以</w:t>
      </w:r>
      <w:r>
        <w:rPr>
          <w:rFonts w:hint="default" w:ascii="宋体" w:hAnsi="宋体" w:eastAsia="方正仿宋_GBK" w:cs="Times New Roman"/>
          <w:strike w:val="0"/>
          <w:color w:val="auto"/>
          <w:sz w:val="32"/>
          <w:szCs w:val="32"/>
          <w:u w:val="none"/>
        </w:rPr>
        <w:t>行政村</w:t>
      </w:r>
      <w:r>
        <w:rPr>
          <w:rFonts w:hint="default" w:ascii="宋体" w:hAnsi="宋体" w:eastAsia="方正仿宋_GBK" w:cs="Times New Roman"/>
          <w:color w:val="auto"/>
          <w:sz w:val="32"/>
          <w:szCs w:val="32"/>
          <w:u w:val="none"/>
        </w:rPr>
        <w:t>为单</w:t>
      </w:r>
      <w:r>
        <w:rPr>
          <w:rFonts w:hint="eastAsia" w:ascii="宋体" w:hAnsi="宋体" w:eastAsia="方正仿宋_GBK" w:cs="Times New Roman"/>
          <w:color w:val="auto"/>
          <w:sz w:val="32"/>
          <w:szCs w:val="32"/>
          <w:u w:val="none"/>
          <w:lang w:eastAsia="zh-CN"/>
        </w:rPr>
        <w:t>元，组织开展评议公示</w:t>
      </w:r>
      <w:r>
        <w:rPr>
          <w:rFonts w:hint="default" w:ascii="宋体" w:hAnsi="宋体" w:eastAsia="方正仿宋_GBK" w:cs="Times New Roman"/>
          <w:color w:val="auto"/>
          <w:sz w:val="32"/>
          <w:szCs w:val="32"/>
          <w:u w:val="none"/>
        </w:rPr>
        <w:t>。</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宋体" w:hAnsi="宋体" w:eastAsia="方正仿宋_GBK" w:cs="Times New Roman"/>
          <w:b w:val="0"/>
          <w:bCs w:val="0"/>
          <w:color w:val="auto"/>
          <w:sz w:val="32"/>
          <w:szCs w:val="32"/>
          <w:highlight w:val="none"/>
          <w:lang w:val="en-US" w:eastAsia="zh-CN"/>
        </w:rPr>
      </w:pPr>
      <w:r>
        <w:rPr>
          <w:rFonts w:hint="eastAsia" w:ascii="宋体" w:hAnsi="宋体" w:eastAsia="方正仿宋_GBK" w:cs="方正仿宋_GBK"/>
          <w:b w:val="0"/>
          <w:bCs w:val="0"/>
          <w:color w:val="auto"/>
          <w:sz w:val="32"/>
          <w:szCs w:val="32"/>
          <w:highlight w:val="none"/>
          <w:lang w:eastAsia="zh-CN"/>
        </w:rPr>
        <w:t>提出名单。</w:t>
      </w:r>
      <w:r>
        <w:rPr>
          <w:rFonts w:hint="eastAsia" w:ascii="宋体" w:hAnsi="宋体" w:eastAsia="方正仿宋_GBK" w:cs="Times New Roman"/>
          <w:b w:val="0"/>
          <w:bCs w:val="0"/>
          <w:color w:val="auto"/>
          <w:sz w:val="32"/>
          <w:szCs w:val="32"/>
          <w:highlight w:val="none"/>
          <w:lang w:eastAsia="zh-CN"/>
        </w:rPr>
        <w:t>根据入户调查结果，</w:t>
      </w:r>
      <w:r>
        <w:rPr>
          <w:rFonts w:hint="eastAsia" w:ascii="宋体" w:hAnsi="宋体" w:eastAsia="方正仿宋_GBK" w:cs="Times New Roman"/>
          <w:b w:val="0"/>
          <w:bCs w:val="0"/>
          <w:color w:val="auto"/>
          <w:sz w:val="32"/>
          <w:szCs w:val="32"/>
          <w:highlight w:val="none"/>
        </w:rPr>
        <w:t>在完成问题数据调查复核的基础上，提出“拟新识别脱贫不稳定户、边缘易致贫户、突发严重困难户，拟消除风险脱贫不稳定户、边缘易致贫户、突发严重困难户”名单</w:t>
      </w:r>
      <w:r>
        <w:rPr>
          <w:rFonts w:hint="eastAsia" w:ascii="宋体" w:hAnsi="宋体" w:eastAsia="方正仿宋_GBK" w:cs="Times New Roman"/>
          <w:b w:val="0"/>
          <w:bCs w:val="0"/>
          <w:color w:val="auto"/>
          <w:sz w:val="32"/>
          <w:szCs w:val="32"/>
          <w:highlight w:val="none"/>
          <w:lang w:eastAsia="zh-CN"/>
        </w:rPr>
        <w:t>及人员自然增减名单等</w:t>
      </w:r>
      <w:r>
        <w:rPr>
          <w:rFonts w:hint="eastAsia" w:ascii="宋体" w:hAnsi="宋体" w:eastAsia="方正仿宋_GBK" w:cs="Times New Roman"/>
          <w:b w:val="0"/>
          <w:bCs w:val="0"/>
          <w:color w:val="auto"/>
          <w:sz w:val="32"/>
          <w:szCs w:val="32"/>
          <w:highlight w:val="none"/>
          <w:lang w:val="en-US" w:eastAsia="zh-CN"/>
        </w:rPr>
        <w:t>。</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宋体" w:hAnsi="宋体" w:eastAsia="方正仿宋_GBK" w:cs="Times New Roman"/>
          <w:b w:val="0"/>
          <w:bCs w:val="0"/>
          <w:color w:val="auto"/>
          <w:sz w:val="32"/>
          <w:szCs w:val="32"/>
          <w:highlight w:val="none"/>
        </w:rPr>
      </w:pPr>
      <w:r>
        <w:rPr>
          <w:rFonts w:hint="eastAsia" w:ascii="宋体" w:hAnsi="宋体" w:eastAsia="方正仿宋_GBK" w:cs="方正仿宋_GBK"/>
          <w:b w:val="0"/>
          <w:bCs w:val="0"/>
          <w:color w:val="auto"/>
          <w:sz w:val="32"/>
          <w:szCs w:val="32"/>
          <w:highlight w:val="none"/>
          <w:lang w:eastAsia="zh-CN"/>
        </w:rPr>
        <w:t>公开评议。</w:t>
      </w:r>
      <w:r>
        <w:rPr>
          <w:rFonts w:hint="eastAsia" w:ascii="宋体" w:hAnsi="宋体" w:eastAsia="方正仿宋_GBK" w:cs="Times New Roman"/>
          <w:b w:val="0"/>
          <w:bCs w:val="0"/>
          <w:color w:val="auto"/>
          <w:sz w:val="32"/>
          <w:szCs w:val="32"/>
          <w:highlight w:val="none"/>
        </w:rPr>
        <w:t>由动态监测工作队</w:t>
      </w:r>
      <w:r>
        <w:rPr>
          <w:rFonts w:hint="eastAsia" w:ascii="宋体" w:hAnsi="宋体" w:eastAsia="方正仿宋_GBK" w:cs="Times New Roman"/>
          <w:color w:val="auto"/>
          <w:sz w:val="32"/>
          <w:szCs w:val="32"/>
          <w:u w:val="none"/>
          <w:lang w:eastAsia="zh-CN"/>
        </w:rPr>
        <w:t>组织</w:t>
      </w:r>
      <w:r>
        <w:rPr>
          <w:rFonts w:hint="default" w:ascii="宋体" w:hAnsi="宋体" w:eastAsia="方正仿宋_GBK" w:cs="Times New Roman"/>
          <w:color w:val="auto"/>
          <w:sz w:val="32"/>
          <w:szCs w:val="32"/>
          <w:u w:val="none"/>
        </w:rPr>
        <w:t>召集</w:t>
      </w:r>
      <w:r>
        <w:rPr>
          <w:rFonts w:hint="eastAsia" w:ascii="宋体" w:hAnsi="宋体" w:eastAsia="方正仿宋_GBK" w:cs="Times New Roman"/>
          <w:color w:val="auto"/>
          <w:sz w:val="32"/>
          <w:szCs w:val="32"/>
          <w:u w:val="none"/>
          <w:lang w:eastAsia="zh-CN"/>
        </w:rPr>
        <w:t>有关</w:t>
      </w:r>
      <w:r>
        <w:rPr>
          <w:rFonts w:hint="default" w:ascii="宋体" w:hAnsi="宋体" w:eastAsia="方正仿宋_GBK" w:cs="Times New Roman"/>
          <w:color w:val="auto"/>
          <w:sz w:val="32"/>
          <w:szCs w:val="32"/>
          <w:u w:val="none"/>
        </w:rPr>
        <w:t>村民小组党员和户主</w:t>
      </w:r>
      <w:r>
        <w:rPr>
          <w:rFonts w:hint="eastAsia" w:ascii="宋体" w:hAnsi="宋体" w:eastAsia="方正仿宋_GBK" w:cs="Times New Roman"/>
          <w:color w:val="auto"/>
          <w:sz w:val="32"/>
          <w:szCs w:val="32"/>
          <w:u w:val="none"/>
          <w:lang w:eastAsia="zh-CN"/>
        </w:rPr>
        <w:t>参加的</w:t>
      </w:r>
      <w:r>
        <w:rPr>
          <w:rFonts w:hint="default" w:ascii="宋体" w:hAnsi="宋体" w:eastAsia="方正仿宋_GBK" w:cs="Times New Roman"/>
          <w:color w:val="auto"/>
          <w:sz w:val="32"/>
          <w:szCs w:val="32"/>
          <w:u w:val="none"/>
        </w:rPr>
        <w:t>会议</w:t>
      </w:r>
      <w:r>
        <w:rPr>
          <w:rFonts w:hint="eastAsia" w:ascii="宋体" w:hAnsi="宋体" w:eastAsia="方正仿宋_GBK" w:cs="Times New Roman"/>
          <w:color w:val="auto"/>
          <w:sz w:val="32"/>
          <w:szCs w:val="32"/>
          <w:u w:val="none"/>
          <w:lang w:eastAsia="zh-CN"/>
        </w:rPr>
        <w:t>，</w:t>
      </w:r>
      <w:r>
        <w:rPr>
          <w:rFonts w:hint="eastAsia" w:ascii="宋体" w:hAnsi="宋体" w:eastAsia="方正仿宋_GBK" w:cs="Times New Roman"/>
          <w:b w:val="0"/>
          <w:bCs w:val="0"/>
          <w:color w:val="auto"/>
          <w:sz w:val="32"/>
          <w:szCs w:val="32"/>
          <w:highlight w:val="none"/>
        </w:rPr>
        <w:t>把名单向群众公布，听取群众意见，让群众进行</w:t>
      </w:r>
      <w:r>
        <w:rPr>
          <w:rFonts w:hint="eastAsia" w:ascii="宋体" w:hAnsi="宋体" w:eastAsia="方正仿宋_GBK" w:cs="Times New Roman"/>
          <w:b w:val="0"/>
          <w:bCs w:val="0"/>
          <w:color w:val="auto"/>
          <w:sz w:val="32"/>
          <w:szCs w:val="32"/>
          <w:highlight w:val="none"/>
          <w:lang w:eastAsia="zh-CN"/>
        </w:rPr>
        <w:t>评议</w:t>
      </w:r>
      <w:r>
        <w:rPr>
          <w:rFonts w:hint="eastAsia" w:ascii="宋体" w:hAnsi="宋体" w:eastAsia="方正仿宋_GBK" w:cs="Times New Roman"/>
          <w:b w:val="0"/>
          <w:bCs w:val="0"/>
          <w:color w:val="auto"/>
          <w:sz w:val="32"/>
          <w:szCs w:val="32"/>
          <w:highlight w:val="none"/>
        </w:rPr>
        <w:t>。对群众提出的意见建议和反映的问题要组织核实，并及时向群众反馈。</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宋体" w:hAnsi="宋体" w:eastAsia="方正仿宋_GBK" w:cs="Times New Roman"/>
          <w:color w:val="auto"/>
          <w:sz w:val="32"/>
          <w:szCs w:val="32"/>
          <w:u w:val="none"/>
        </w:rPr>
      </w:pPr>
      <w:r>
        <w:rPr>
          <w:rFonts w:hint="eastAsia" w:ascii="宋体" w:hAnsi="宋体" w:eastAsia="方正仿宋_GBK" w:cs="方正仿宋_GBK"/>
          <w:b w:val="0"/>
          <w:bCs w:val="0"/>
          <w:color w:val="auto"/>
          <w:sz w:val="32"/>
          <w:szCs w:val="32"/>
          <w:highlight w:val="none"/>
          <w:lang w:eastAsia="zh-CN"/>
        </w:rPr>
        <w:t>村级初定。</w:t>
      </w:r>
      <w:r>
        <w:rPr>
          <w:rFonts w:hint="eastAsia" w:ascii="Times New Roman" w:hAnsi="Times New Roman" w:eastAsia="方正仿宋_GBK" w:cs="Times New Roman"/>
          <w:b w:val="0"/>
          <w:i w:val="0"/>
          <w:caps w:val="0"/>
          <w:color w:val="auto"/>
          <w:spacing w:val="0"/>
          <w:w w:val="100"/>
          <w:sz w:val="32"/>
          <w:szCs w:val="32"/>
          <w:lang w:eastAsia="zh-CN"/>
        </w:rPr>
        <w:t>根据评议和核实情况，</w:t>
      </w:r>
      <w:r>
        <w:rPr>
          <w:rFonts w:hint="eastAsia" w:ascii="宋体" w:hAnsi="宋体" w:eastAsia="方正仿宋_GBK" w:cs="Times New Roman"/>
          <w:b w:val="0"/>
          <w:bCs w:val="0"/>
          <w:color w:val="auto"/>
          <w:sz w:val="32"/>
          <w:szCs w:val="32"/>
          <w:highlight w:val="none"/>
        </w:rPr>
        <w:t>召开村“两委”会就上述名单形成村“两委”决定，并逐户逐人提出消除风险措施建议，</w:t>
      </w:r>
      <w:r>
        <w:rPr>
          <w:rFonts w:hint="default" w:ascii="Times New Roman" w:hAnsi="Times New Roman" w:eastAsia="方正仿宋_GBK" w:cs="Times New Roman"/>
          <w:b w:val="0"/>
          <w:i w:val="0"/>
          <w:caps w:val="0"/>
          <w:color w:val="auto"/>
          <w:spacing w:val="0"/>
          <w:w w:val="100"/>
          <w:sz w:val="32"/>
          <w:szCs w:val="32"/>
        </w:rPr>
        <w:t>在村民小组公开场所</w:t>
      </w:r>
      <w:r>
        <w:rPr>
          <w:rFonts w:hint="default" w:ascii="Times New Roman" w:hAnsi="Times New Roman" w:eastAsia="方正仿宋_GBK" w:cs="Times New Roman"/>
          <w:b w:val="0"/>
          <w:i w:val="0"/>
          <w:caps w:val="0"/>
          <w:color w:val="auto"/>
          <w:spacing w:val="0"/>
          <w:w w:val="100"/>
          <w:sz w:val="32"/>
          <w:szCs w:val="32"/>
          <w:lang w:eastAsia="zh-CN"/>
        </w:rPr>
        <w:t>及</w:t>
      </w:r>
      <w:r>
        <w:rPr>
          <w:rFonts w:hint="eastAsia" w:ascii="Times New Roman" w:hAnsi="Times New Roman" w:eastAsia="方正仿宋_GBK" w:cs="Times New Roman"/>
          <w:b w:val="0"/>
          <w:i w:val="0"/>
          <w:caps w:val="0"/>
          <w:color w:val="auto"/>
          <w:spacing w:val="0"/>
          <w:w w:val="100"/>
          <w:sz w:val="32"/>
          <w:szCs w:val="32"/>
          <w:lang w:eastAsia="zh-CN"/>
        </w:rPr>
        <w:t>“</w:t>
      </w:r>
      <w:r>
        <w:rPr>
          <w:rFonts w:hint="default" w:ascii="Times New Roman" w:hAnsi="Times New Roman" w:eastAsia="方正仿宋_GBK" w:cs="Times New Roman"/>
          <w:b w:val="0"/>
          <w:i w:val="0"/>
          <w:caps w:val="0"/>
          <w:color w:val="auto"/>
          <w:spacing w:val="0"/>
          <w:w w:val="100"/>
          <w:sz w:val="32"/>
          <w:szCs w:val="32"/>
          <w:lang w:eastAsia="zh-CN"/>
        </w:rPr>
        <w:t>政府救助平台</w:t>
      </w:r>
      <w:r>
        <w:rPr>
          <w:rFonts w:hint="eastAsia" w:ascii="Times New Roman" w:hAnsi="Times New Roman" w:eastAsia="方正仿宋_GBK" w:cs="Times New Roman"/>
          <w:b w:val="0"/>
          <w:i w:val="0"/>
          <w:caps w:val="0"/>
          <w:color w:val="auto"/>
          <w:spacing w:val="0"/>
          <w:w w:val="100"/>
          <w:sz w:val="32"/>
          <w:szCs w:val="32"/>
          <w:lang w:eastAsia="zh-CN"/>
        </w:rPr>
        <w:t>”</w:t>
      </w:r>
      <w:r>
        <w:rPr>
          <w:rFonts w:hint="default" w:ascii="Times New Roman" w:hAnsi="Times New Roman" w:eastAsia="方正仿宋_GBK" w:cs="Times New Roman"/>
          <w:b w:val="0"/>
          <w:i w:val="0"/>
          <w:caps w:val="0"/>
          <w:color w:val="auto"/>
          <w:spacing w:val="0"/>
          <w:w w:val="100"/>
          <w:sz w:val="32"/>
          <w:szCs w:val="32"/>
          <w:lang w:eastAsia="zh-CN"/>
        </w:rPr>
        <w:t>网络渠道</w:t>
      </w:r>
      <w:r>
        <w:rPr>
          <w:rFonts w:hint="eastAsia" w:ascii="Times New Roman" w:hAnsi="Times New Roman" w:eastAsia="方正仿宋_GBK" w:cs="Times New Roman"/>
          <w:b w:val="0"/>
          <w:i w:val="0"/>
          <w:caps w:val="0"/>
          <w:color w:val="auto"/>
          <w:spacing w:val="0"/>
          <w:w w:val="100"/>
          <w:sz w:val="32"/>
          <w:szCs w:val="32"/>
          <w:lang w:eastAsia="zh-CN"/>
        </w:rPr>
        <w:t>等</w:t>
      </w:r>
      <w:r>
        <w:rPr>
          <w:rFonts w:hint="default" w:ascii="Times New Roman" w:hAnsi="Times New Roman" w:eastAsia="方正仿宋_GBK" w:cs="Times New Roman"/>
          <w:b w:val="0"/>
          <w:i w:val="0"/>
          <w:caps w:val="0"/>
          <w:color w:val="auto"/>
          <w:spacing w:val="0"/>
          <w:w w:val="100"/>
          <w:sz w:val="32"/>
          <w:szCs w:val="32"/>
        </w:rPr>
        <w:t>公示5</w:t>
      </w:r>
      <w:r>
        <w:rPr>
          <w:rFonts w:hint="default" w:ascii="Times New Roman" w:hAnsi="Times New Roman" w:eastAsia="方正仿宋_GBK" w:cs="Times New Roman"/>
          <w:b w:val="0"/>
          <w:i w:val="0"/>
          <w:caps w:val="0"/>
          <w:color w:val="auto"/>
          <w:spacing w:val="0"/>
          <w:w w:val="100"/>
          <w:sz w:val="32"/>
          <w:szCs w:val="32"/>
          <w:lang w:eastAsia="zh-CN"/>
        </w:rPr>
        <w:t>个工作日</w:t>
      </w:r>
      <w:r>
        <w:rPr>
          <w:rFonts w:hint="eastAsia" w:ascii="Times New Roman" w:hAnsi="Times New Roman" w:eastAsia="方正仿宋_GBK" w:cs="Times New Roman"/>
          <w:b w:val="0"/>
          <w:i w:val="0"/>
          <w:caps w:val="0"/>
          <w:color w:val="auto"/>
          <w:spacing w:val="0"/>
          <w:w w:val="100"/>
          <w:sz w:val="32"/>
          <w:szCs w:val="32"/>
          <w:lang w:eastAsia="zh-CN"/>
        </w:rPr>
        <w:t>。</w:t>
      </w:r>
      <w:r>
        <w:rPr>
          <w:rFonts w:hint="eastAsia" w:ascii="宋体" w:hAnsi="宋体" w:eastAsia="方正仿宋_GBK" w:cs="Times New Roman"/>
          <w:b w:val="0"/>
          <w:bCs w:val="0"/>
          <w:color w:val="auto"/>
          <w:sz w:val="32"/>
          <w:szCs w:val="32"/>
          <w:highlight w:val="none"/>
        </w:rPr>
        <w:t>若有举报，由动态监测工作队组织调查核实并及时处理；没有举报，上报乡（镇）人民政府。</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宋体" w:hAnsi="宋体" w:eastAsia="方正仿宋_GBK" w:cs="Times New Roman"/>
          <w:color w:val="auto"/>
          <w:sz w:val="32"/>
          <w:szCs w:val="32"/>
          <w:u w:val="none"/>
        </w:rPr>
      </w:pPr>
      <w:r>
        <w:rPr>
          <w:rFonts w:hint="eastAsia" w:ascii="Times New Roman" w:hAnsi="Times New Roman" w:eastAsia="方正仿宋_GBK" w:cs="方正仿宋_GBK"/>
          <w:b/>
          <w:bCs w:val="0"/>
          <w:color w:val="auto"/>
          <w:sz w:val="32"/>
          <w:szCs w:val="32"/>
          <w:u w:val="none"/>
          <w:lang w:val="en-US" w:eastAsia="zh-CN"/>
        </w:rPr>
        <w:t>6.</w:t>
      </w:r>
      <w:r>
        <w:rPr>
          <w:rFonts w:hint="default" w:ascii="Times New Roman" w:hAnsi="Times New Roman" w:eastAsia="方正仿宋_GBK" w:cs="方正仿宋_GBK"/>
          <w:b/>
          <w:bCs w:val="0"/>
          <w:color w:val="auto"/>
          <w:sz w:val="32"/>
          <w:szCs w:val="32"/>
          <w:u w:val="none"/>
          <w:lang w:val="en-US" w:eastAsia="zh-CN"/>
        </w:rPr>
        <w:t>乡</w:t>
      </w:r>
      <w:r>
        <w:rPr>
          <w:rFonts w:hint="eastAsia" w:ascii="Times New Roman" w:hAnsi="Times New Roman" w:eastAsia="方正仿宋_GBK" w:cs="方正仿宋_GBK"/>
          <w:b/>
          <w:bCs w:val="0"/>
          <w:color w:val="auto"/>
          <w:sz w:val="32"/>
          <w:szCs w:val="32"/>
          <w:u w:val="none"/>
          <w:lang w:val="en-US" w:eastAsia="zh-CN"/>
        </w:rPr>
        <w:t>（</w:t>
      </w:r>
      <w:r>
        <w:rPr>
          <w:rFonts w:hint="default" w:ascii="Times New Roman" w:hAnsi="Times New Roman" w:eastAsia="方正仿宋_GBK" w:cs="方正仿宋_GBK"/>
          <w:b/>
          <w:bCs w:val="0"/>
          <w:color w:val="auto"/>
          <w:sz w:val="32"/>
          <w:szCs w:val="32"/>
          <w:u w:val="none"/>
          <w:lang w:val="en-US" w:eastAsia="zh-CN"/>
        </w:rPr>
        <w:t>镇</w:t>
      </w:r>
      <w:r>
        <w:rPr>
          <w:rFonts w:hint="eastAsia" w:ascii="Times New Roman" w:hAnsi="Times New Roman" w:eastAsia="方正仿宋_GBK" w:cs="方正仿宋_GBK"/>
          <w:b/>
          <w:bCs w:val="0"/>
          <w:color w:val="auto"/>
          <w:sz w:val="32"/>
          <w:szCs w:val="32"/>
          <w:u w:val="none"/>
          <w:lang w:val="en-US" w:eastAsia="zh-CN"/>
        </w:rPr>
        <w:t>）审核</w:t>
      </w:r>
      <w:r>
        <w:rPr>
          <w:rFonts w:hint="default" w:ascii="Times New Roman" w:hAnsi="Times New Roman" w:eastAsia="方正仿宋_GBK" w:cs="方正仿宋_GBK"/>
          <w:b/>
          <w:bCs w:val="0"/>
          <w:color w:val="auto"/>
          <w:sz w:val="32"/>
          <w:szCs w:val="32"/>
          <w:u w:val="none"/>
          <w:lang w:val="en-US" w:eastAsia="zh-CN"/>
        </w:rPr>
        <w:t>。</w:t>
      </w:r>
      <w:r>
        <w:rPr>
          <w:rFonts w:hint="default" w:ascii="Times New Roman" w:hAnsi="Times New Roman" w:eastAsia="方正仿宋_GBK" w:cs="Times New Roman"/>
          <w:b w:val="0"/>
          <w:i w:val="0"/>
          <w:caps w:val="0"/>
          <w:color w:val="auto"/>
          <w:spacing w:val="0"/>
          <w:w w:val="100"/>
          <w:sz w:val="32"/>
          <w:szCs w:val="32"/>
        </w:rPr>
        <w:t>乡（镇）</w:t>
      </w:r>
      <w:r>
        <w:rPr>
          <w:rFonts w:hint="default" w:ascii="Times New Roman" w:hAnsi="Times New Roman" w:eastAsia="方正仿宋_GBK" w:cs="Times New Roman"/>
          <w:b w:val="0"/>
          <w:i w:val="0"/>
          <w:caps w:val="0"/>
          <w:color w:val="auto"/>
          <w:spacing w:val="0"/>
          <w:w w:val="100"/>
          <w:sz w:val="32"/>
          <w:szCs w:val="32"/>
          <w:lang w:eastAsia="zh-CN"/>
        </w:rPr>
        <w:t>在抽查核实的基础上，</w:t>
      </w:r>
      <w:r>
        <w:rPr>
          <w:rFonts w:hint="default" w:ascii="Times New Roman" w:hAnsi="Times New Roman" w:eastAsia="方正仿宋_GBK" w:cs="Times New Roman"/>
          <w:b w:val="0"/>
          <w:i w:val="0"/>
          <w:caps w:val="0"/>
          <w:color w:val="auto"/>
          <w:spacing w:val="0"/>
          <w:w w:val="100"/>
          <w:sz w:val="32"/>
          <w:szCs w:val="32"/>
        </w:rPr>
        <w:t>召开专题会议</w:t>
      </w:r>
      <w:r>
        <w:rPr>
          <w:rFonts w:hint="eastAsia" w:ascii="Times New Roman" w:hAnsi="Times New Roman" w:eastAsia="方正仿宋_GBK" w:cs="Times New Roman"/>
          <w:b w:val="0"/>
          <w:i w:val="0"/>
          <w:caps w:val="0"/>
          <w:color w:val="auto"/>
          <w:spacing w:val="0"/>
          <w:w w:val="100"/>
          <w:sz w:val="32"/>
          <w:szCs w:val="32"/>
          <w:lang w:eastAsia="zh-CN"/>
        </w:rPr>
        <w:t>研究</w:t>
      </w:r>
      <w:r>
        <w:rPr>
          <w:rFonts w:hint="default" w:ascii="Times New Roman" w:hAnsi="Times New Roman" w:eastAsia="方正仿宋_GBK" w:cs="Times New Roman"/>
          <w:b w:val="0"/>
          <w:i w:val="0"/>
          <w:caps w:val="0"/>
          <w:color w:val="auto"/>
          <w:spacing w:val="0"/>
          <w:w w:val="100"/>
          <w:sz w:val="32"/>
          <w:szCs w:val="32"/>
          <w:lang w:eastAsia="zh-CN"/>
        </w:rPr>
        <w:t>行政村</w:t>
      </w:r>
      <w:r>
        <w:rPr>
          <w:rFonts w:hint="eastAsia" w:ascii="Times New Roman" w:hAnsi="Times New Roman" w:eastAsia="方正仿宋_GBK" w:cs="Times New Roman"/>
          <w:b w:val="0"/>
          <w:i w:val="0"/>
          <w:caps w:val="0"/>
          <w:color w:val="auto"/>
          <w:spacing w:val="0"/>
          <w:w w:val="100"/>
          <w:sz w:val="32"/>
          <w:szCs w:val="32"/>
          <w:lang w:eastAsia="zh-CN"/>
        </w:rPr>
        <w:t>上报的</w:t>
      </w:r>
      <w:r>
        <w:rPr>
          <w:rFonts w:hint="default" w:ascii="Times New Roman" w:hAnsi="Times New Roman" w:eastAsia="方正仿宋_GBK" w:cs="Times New Roman"/>
          <w:b w:val="0"/>
          <w:i w:val="0"/>
          <w:caps w:val="0"/>
          <w:color w:val="auto"/>
          <w:spacing w:val="0"/>
          <w:w w:val="100"/>
          <w:sz w:val="32"/>
          <w:szCs w:val="32"/>
          <w:lang w:eastAsia="zh-CN"/>
        </w:rPr>
        <w:t>拟纳入监测对象名单</w:t>
      </w:r>
      <w:r>
        <w:rPr>
          <w:rFonts w:hint="default" w:ascii="Times New Roman" w:hAnsi="Times New Roman" w:eastAsia="方正仿宋_GBK" w:cs="Times New Roman"/>
          <w:b w:val="0"/>
          <w:i w:val="0"/>
          <w:caps w:val="0"/>
          <w:color w:val="auto"/>
          <w:spacing w:val="0"/>
          <w:w w:val="100"/>
          <w:sz w:val="32"/>
          <w:szCs w:val="32"/>
        </w:rPr>
        <w:t>，结合</w:t>
      </w:r>
      <w:r>
        <w:rPr>
          <w:rFonts w:hint="default" w:ascii="Times New Roman" w:hAnsi="Times New Roman" w:eastAsia="方正仿宋_GBK" w:cs="Times New Roman"/>
          <w:b w:val="0"/>
          <w:i w:val="0"/>
          <w:caps w:val="0"/>
          <w:color w:val="auto"/>
          <w:spacing w:val="0"/>
          <w:w w:val="100"/>
          <w:sz w:val="32"/>
          <w:szCs w:val="32"/>
          <w:lang w:val="en-US" w:eastAsia="zh-CN"/>
        </w:rPr>
        <w:t>村级</w:t>
      </w:r>
      <w:r>
        <w:rPr>
          <w:rFonts w:hint="default" w:ascii="Times New Roman" w:hAnsi="Times New Roman" w:eastAsia="方正仿宋_GBK" w:cs="Times New Roman"/>
          <w:b w:val="0"/>
          <w:i w:val="0"/>
          <w:caps w:val="0"/>
          <w:color w:val="auto"/>
          <w:spacing w:val="0"/>
          <w:w w:val="100"/>
          <w:sz w:val="32"/>
          <w:szCs w:val="32"/>
        </w:rPr>
        <w:t>提出的帮扶建议，</w:t>
      </w:r>
      <w:r>
        <w:rPr>
          <w:rFonts w:hint="default" w:ascii="Times New Roman" w:hAnsi="Times New Roman" w:eastAsia="方正仿宋_GBK" w:cs="Times New Roman"/>
          <w:b w:val="0"/>
          <w:i w:val="0"/>
          <w:caps w:val="0"/>
          <w:color w:val="auto"/>
          <w:spacing w:val="0"/>
          <w:w w:val="100"/>
          <w:sz w:val="32"/>
          <w:szCs w:val="32"/>
          <w:lang w:eastAsia="zh-CN"/>
        </w:rPr>
        <w:t>逐户明确</w:t>
      </w:r>
      <w:r>
        <w:rPr>
          <w:rFonts w:hint="default" w:ascii="Times New Roman" w:hAnsi="Times New Roman" w:eastAsia="方正仿宋_GBK" w:cs="Times New Roman"/>
          <w:b w:val="0"/>
          <w:i w:val="0"/>
          <w:caps w:val="0"/>
          <w:color w:val="auto"/>
          <w:spacing w:val="0"/>
          <w:w w:val="100"/>
          <w:sz w:val="32"/>
          <w:szCs w:val="32"/>
        </w:rPr>
        <w:t>帮扶措施</w:t>
      </w:r>
      <w:r>
        <w:rPr>
          <w:rFonts w:hint="default" w:ascii="Times New Roman" w:hAnsi="Times New Roman" w:eastAsia="方正仿宋_GBK" w:cs="Times New Roman"/>
          <w:b w:val="0"/>
          <w:i w:val="0"/>
          <w:caps w:val="0"/>
          <w:color w:val="auto"/>
          <w:spacing w:val="0"/>
          <w:w w:val="100"/>
          <w:sz w:val="32"/>
          <w:szCs w:val="32"/>
          <w:lang w:eastAsia="zh-CN"/>
        </w:rPr>
        <w:t>，</w:t>
      </w:r>
      <w:r>
        <w:rPr>
          <w:rFonts w:hint="default" w:ascii="Times New Roman" w:hAnsi="Times New Roman" w:eastAsia="方正仿宋_GBK" w:cs="Times New Roman"/>
          <w:b w:val="0"/>
          <w:i w:val="0"/>
          <w:caps w:val="0"/>
          <w:color w:val="auto"/>
          <w:spacing w:val="0"/>
          <w:w w:val="100"/>
          <w:sz w:val="32"/>
          <w:szCs w:val="32"/>
        </w:rPr>
        <w:t>报县（区）</w:t>
      </w:r>
      <w:r>
        <w:rPr>
          <w:rFonts w:hint="default" w:ascii="Times New Roman" w:hAnsi="Times New Roman" w:eastAsia="方正仿宋_GBK" w:cs="Times New Roman"/>
          <w:b w:val="0"/>
          <w:i w:val="0"/>
          <w:caps w:val="0"/>
          <w:color w:val="auto"/>
          <w:spacing w:val="0"/>
          <w:w w:val="100"/>
          <w:sz w:val="32"/>
          <w:szCs w:val="32"/>
          <w:lang w:eastAsia="zh-CN"/>
        </w:rPr>
        <w:t>乡村振兴部门</w:t>
      </w:r>
      <w:r>
        <w:rPr>
          <w:rFonts w:hint="default" w:ascii="Times New Roman" w:hAnsi="Times New Roman" w:eastAsia="方正仿宋_GBK" w:cs="Times New Roman"/>
          <w:b w:val="0"/>
          <w:i w:val="0"/>
          <w:caps w:val="0"/>
          <w:color w:val="auto"/>
          <w:spacing w:val="0"/>
          <w:w w:val="100"/>
          <w:sz w:val="32"/>
          <w:szCs w:val="32"/>
        </w:rPr>
        <w:t>确定。</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rPr>
      </w:pPr>
      <w:r>
        <w:rPr>
          <w:rFonts w:hint="eastAsia" w:ascii="Times New Roman" w:hAnsi="Times New Roman" w:eastAsia="方正仿宋_GBK" w:cs="方正仿宋_GBK"/>
          <w:b/>
          <w:bCs w:val="0"/>
          <w:color w:val="auto"/>
          <w:sz w:val="32"/>
          <w:szCs w:val="32"/>
          <w:u w:val="none"/>
          <w:lang w:val="en-US" w:eastAsia="zh-CN"/>
        </w:rPr>
        <w:t>7.</w:t>
      </w:r>
      <w:r>
        <w:rPr>
          <w:rFonts w:hint="default" w:ascii="Times New Roman" w:hAnsi="Times New Roman" w:eastAsia="方正仿宋_GBK" w:cs="方正仿宋_GBK"/>
          <w:b/>
          <w:bCs w:val="0"/>
          <w:color w:val="auto"/>
          <w:sz w:val="32"/>
          <w:szCs w:val="32"/>
          <w:u w:val="none"/>
          <w:lang w:val="en-US" w:eastAsia="zh-CN"/>
        </w:rPr>
        <w:t>县</w:t>
      </w:r>
      <w:r>
        <w:rPr>
          <w:rFonts w:hint="eastAsia" w:ascii="Times New Roman" w:hAnsi="Times New Roman" w:eastAsia="方正仿宋_GBK" w:cs="方正仿宋_GBK"/>
          <w:b/>
          <w:bCs w:val="0"/>
          <w:color w:val="auto"/>
          <w:sz w:val="32"/>
          <w:szCs w:val="32"/>
          <w:u w:val="none"/>
          <w:lang w:val="en-US" w:eastAsia="zh-CN"/>
        </w:rPr>
        <w:t>（区）</w:t>
      </w:r>
      <w:r>
        <w:rPr>
          <w:rFonts w:hint="default" w:ascii="Times New Roman" w:hAnsi="Times New Roman" w:eastAsia="方正仿宋_GBK" w:cs="方正仿宋_GBK"/>
          <w:b/>
          <w:bCs w:val="0"/>
          <w:color w:val="auto"/>
          <w:sz w:val="32"/>
          <w:szCs w:val="32"/>
          <w:u w:val="none"/>
          <w:lang w:val="en-US" w:eastAsia="zh-CN"/>
        </w:rPr>
        <w:t>确定。</w:t>
      </w:r>
      <w:r>
        <w:rPr>
          <w:rFonts w:hint="default" w:ascii="Times New Roman" w:hAnsi="Times New Roman" w:eastAsia="方正仿宋_GBK" w:cs="Times New Roman"/>
          <w:b w:val="0"/>
          <w:i w:val="0"/>
          <w:caps w:val="0"/>
          <w:color w:val="auto"/>
          <w:spacing w:val="0"/>
          <w:w w:val="100"/>
          <w:sz w:val="32"/>
          <w:szCs w:val="32"/>
        </w:rPr>
        <w:t>县（区）乡村振兴部门牵头</w:t>
      </w:r>
      <w:r>
        <w:rPr>
          <w:rFonts w:hint="eastAsia" w:ascii="Times New Roman" w:hAnsi="Times New Roman" w:eastAsia="方正仿宋_GBK" w:cs="Times New Roman"/>
          <w:b w:val="0"/>
          <w:i w:val="0"/>
          <w:caps w:val="0"/>
          <w:color w:val="auto"/>
          <w:spacing w:val="0"/>
          <w:w w:val="100"/>
          <w:sz w:val="32"/>
          <w:szCs w:val="32"/>
          <w:lang w:eastAsia="zh-CN"/>
        </w:rPr>
        <w:t>，组织相关部门对</w:t>
      </w:r>
      <w:r>
        <w:rPr>
          <w:rFonts w:hint="default" w:ascii="宋体" w:hAnsi="宋体" w:eastAsia="方正仿宋_GBK" w:cs="Times New Roman"/>
          <w:b w:val="0"/>
          <w:bCs w:val="0"/>
          <w:color w:val="auto"/>
          <w:sz w:val="32"/>
          <w:szCs w:val="32"/>
          <w:highlight w:val="none"/>
          <w:lang w:val="en-US" w:eastAsia="zh-CN"/>
        </w:rPr>
        <w:t>乡（镇）上报的</w:t>
      </w:r>
      <w:r>
        <w:rPr>
          <w:rFonts w:hint="eastAsia" w:ascii="宋体" w:hAnsi="宋体" w:eastAsia="方正仿宋_GBK" w:cs="Times New Roman"/>
          <w:b w:val="0"/>
          <w:bCs w:val="0"/>
          <w:color w:val="auto"/>
          <w:sz w:val="32"/>
          <w:szCs w:val="32"/>
          <w:highlight w:val="none"/>
          <w:lang w:val="en-US" w:eastAsia="zh-CN"/>
        </w:rPr>
        <w:t>拟</w:t>
      </w:r>
      <w:r>
        <w:rPr>
          <w:rFonts w:hint="eastAsia" w:ascii="Times New Roman" w:hAnsi="Times New Roman" w:eastAsia="方正仿宋_GBK" w:cs="Times New Roman"/>
          <w:b w:val="0"/>
          <w:i w:val="0"/>
          <w:caps w:val="0"/>
          <w:color w:val="auto"/>
          <w:spacing w:val="0"/>
          <w:w w:val="100"/>
          <w:sz w:val="32"/>
          <w:szCs w:val="32"/>
          <w:lang w:eastAsia="zh-CN"/>
        </w:rPr>
        <w:t>纳入监测对象和</w:t>
      </w:r>
      <w:r>
        <w:rPr>
          <w:rFonts w:hint="default" w:ascii="宋体" w:hAnsi="宋体" w:eastAsia="方正仿宋_GBK" w:cs="Times New Roman"/>
          <w:b w:val="0"/>
          <w:bCs w:val="0"/>
          <w:color w:val="auto"/>
          <w:sz w:val="32"/>
          <w:szCs w:val="32"/>
          <w:highlight w:val="none"/>
          <w:lang w:val="en-US" w:eastAsia="zh-CN"/>
        </w:rPr>
        <w:t>帮扶措施</w:t>
      </w:r>
      <w:r>
        <w:rPr>
          <w:rFonts w:hint="eastAsia" w:ascii="宋体" w:hAnsi="宋体" w:eastAsia="方正仿宋_GBK" w:cs="Times New Roman"/>
          <w:b w:val="0"/>
          <w:bCs w:val="0"/>
          <w:color w:val="auto"/>
          <w:sz w:val="32"/>
          <w:szCs w:val="32"/>
          <w:highlight w:val="none"/>
          <w:lang w:val="en-US" w:eastAsia="zh-CN"/>
        </w:rPr>
        <w:t>进行</w:t>
      </w:r>
      <w:r>
        <w:rPr>
          <w:rFonts w:hint="default" w:ascii="Times New Roman" w:hAnsi="Times New Roman" w:eastAsia="方正仿宋_GBK" w:cs="Times New Roman"/>
          <w:b w:val="0"/>
          <w:i w:val="0"/>
          <w:caps w:val="0"/>
          <w:color w:val="auto"/>
          <w:spacing w:val="0"/>
          <w:w w:val="100"/>
          <w:sz w:val="32"/>
          <w:szCs w:val="32"/>
        </w:rPr>
        <w:t>联审，</w:t>
      </w:r>
      <w:r>
        <w:rPr>
          <w:rFonts w:hint="default" w:ascii="宋体" w:hAnsi="宋体" w:eastAsia="方正仿宋_GBK" w:cs="Times New Roman"/>
          <w:b w:val="0"/>
          <w:bCs w:val="0"/>
          <w:color w:val="auto"/>
          <w:sz w:val="32"/>
          <w:szCs w:val="32"/>
          <w:highlight w:val="none"/>
          <w:lang w:val="en-US" w:eastAsia="zh-CN"/>
        </w:rPr>
        <w:t>必要时</w:t>
      </w:r>
      <w:r>
        <w:rPr>
          <w:rFonts w:hint="eastAsia" w:ascii="宋体" w:hAnsi="宋体" w:eastAsia="方正仿宋_GBK" w:cs="Times New Roman"/>
          <w:b w:val="0"/>
          <w:bCs w:val="0"/>
          <w:color w:val="auto"/>
          <w:sz w:val="32"/>
          <w:szCs w:val="32"/>
          <w:highlight w:val="none"/>
          <w:lang w:val="en-US" w:eastAsia="zh-CN"/>
        </w:rPr>
        <w:t>组织</w:t>
      </w:r>
      <w:r>
        <w:rPr>
          <w:rFonts w:hint="default" w:ascii="宋体" w:hAnsi="宋体" w:eastAsia="方正仿宋_GBK" w:cs="Times New Roman"/>
          <w:b w:val="0"/>
          <w:bCs w:val="0"/>
          <w:color w:val="auto"/>
          <w:sz w:val="32"/>
          <w:szCs w:val="32"/>
          <w:highlight w:val="none"/>
          <w:lang w:val="en-US" w:eastAsia="zh-CN"/>
        </w:rPr>
        <w:t>实地核实、数据信息</w:t>
      </w:r>
      <w:r>
        <w:rPr>
          <w:rFonts w:hint="eastAsia" w:ascii="宋体" w:hAnsi="宋体" w:eastAsia="方正仿宋_GBK" w:cs="Times New Roman"/>
          <w:b w:val="0"/>
          <w:bCs w:val="0"/>
          <w:color w:val="auto"/>
          <w:sz w:val="32"/>
          <w:szCs w:val="32"/>
          <w:highlight w:val="none"/>
          <w:lang w:val="en-US" w:eastAsia="zh-CN"/>
        </w:rPr>
        <w:t>二次</w:t>
      </w:r>
      <w:r>
        <w:rPr>
          <w:rFonts w:hint="default" w:ascii="宋体" w:hAnsi="宋体" w:eastAsia="方正仿宋_GBK" w:cs="Times New Roman"/>
          <w:b w:val="0"/>
          <w:bCs w:val="0"/>
          <w:color w:val="auto"/>
          <w:sz w:val="32"/>
          <w:szCs w:val="32"/>
          <w:highlight w:val="none"/>
          <w:lang w:val="en-US" w:eastAsia="zh-CN"/>
        </w:rPr>
        <w:t>复核</w:t>
      </w:r>
      <w:r>
        <w:rPr>
          <w:rFonts w:hint="eastAsia" w:ascii="宋体" w:hAnsi="宋体" w:eastAsia="方正仿宋_GBK" w:cs="Times New Roman"/>
          <w:b w:val="0"/>
          <w:bCs w:val="0"/>
          <w:color w:val="auto"/>
          <w:sz w:val="32"/>
          <w:szCs w:val="32"/>
          <w:highlight w:val="none"/>
          <w:lang w:val="en-US" w:eastAsia="zh-CN"/>
        </w:rPr>
        <w:t>。县（区）乡村振兴部门将</w:t>
      </w:r>
      <w:r>
        <w:rPr>
          <w:rFonts w:hint="default" w:ascii="宋体" w:hAnsi="宋体" w:eastAsia="方正仿宋_GBK" w:cs="Times New Roman"/>
          <w:b w:val="0"/>
          <w:bCs w:val="0"/>
          <w:color w:val="auto"/>
          <w:sz w:val="32"/>
          <w:szCs w:val="32"/>
          <w:highlight w:val="none"/>
          <w:lang w:val="en-US" w:eastAsia="zh-CN"/>
        </w:rPr>
        <w:t>审核确认</w:t>
      </w:r>
      <w:r>
        <w:rPr>
          <w:rFonts w:hint="eastAsia" w:ascii="宋体" w:hAnsi="宋体" w:eastAsia="方正仿宋_GBK" w:cs="Times New Roman"/>
          <w:b w:val="0"/>
          <w:bCs w:val="0"/>
          <w:color w:val="auto"/>
          <w:sz w:val="32"/>
          <w:szCs w:val="32"/>
          <w:highlight w:val="none"/>
          <w:lang w:val="en-US" w:eastAsia="zh-CN"/>
        </w:rPr>
        <w:t>的</w:t>
      </w:r>
      <w:r>
        <w:rPr>
          <w:rFonts w:hint="default" w:ascii="宋体" w:hAnsi="宋体" w:eastAsia="方正仿宋_GBK" w:cs="Times New Roman"/>
          <w:b w:val="0"/>
          <w:bCs w:val="0"/>
          <w:color w:val="auto"/>
          <w:sz w:val="32"/>
          <w:szCs w:val="32"/>
          <w:highlight w:val="none"/>
          <w:lang w:val="en-US" w:eastAsia="zh-CN"/>
        </w:rPr>
        <w:t>监测对象</w:t>
      </w:r>
      <w:r>
        <w:rPr>
          <w:rFonts w:hint="eastAsia" w:ascii="宋体" w:hAnsi="宋体" w:eastAsia="方正仿宋_GBK" w:cs="Times New Roman"/>
          <w:b w:val="0"/>
          <w:bCs w:val="0"/>
          <w:color w:val="auto"/>
          <w:sz w:val="32"/>
          <w:szCs w:val="32"/>
          <w:highlight w:val="none"/>
          <w:lang w:val="en-US" w:eastAsia="zh-CN"/>
        </w:rPr>
        <w:t>名单</w:t>
      </w:r>
      <w:r>
        <w:rPr>
          <w:rFonts w:hint="default" w:ascii="宋体" w:hAnsi="宋体" w:eastAsia="方正仿宋_GBK" w:cs="Times New Roman"/>
          <w:b w:val="0"/>
          <w:bCs w:val="0"/>
          <w:color w:val="auto"/>
          <w:sz w:val="32"/>
          <w:szCs w:val="32"/>
          <w:highlight w:val="none"/>
          <w:lang w:val="en-US" w:eastAsia="zh-CN"/>
        </w:rPr>
        <w:t>，报</w:t>
      </w:r>
      <w:r>
        <w:rPr>
          <w:rFonts w:hint="eastAsia" w:ascii="宋体" w:hAnsi="宋体" w:eastAsia="方正仿宋_GBK" w:cs="Times New Roman"/>
          <w:b w:val="0"/>
          <w:bCs w:val="0"/>
          <w:color w:val="auto"/>
          <w:sz w:val="32"/>
          <w:szCs w:val="32"/>
          <w:highlight w:val="none"/>
          <w:lang w:val="en-US" w:eastAsia="zh-CN"/>
        </w:rPr>
        <w:t>县（区）</w:t>
      </w:r>
      <w:r>
        <w:rPr>
          <w:rFonts w:hint="eastAsia" w:ascii="宋体" w:hAnsi="宋体" w:eastAsia="方正仿宋_GBK" w:cs="Times New Roman"/>
          <w:sz w:val="32"/>
          <w:szCs w:val="32"/>
          <w:lang w:eastAsia="zh-CN"/>
        </w:rPr>
        <w:t>巩固脱贫攻坚推进乡村振兴领导小组</w:t>
      </w:r>
      <w:r>
        <w:rPr>
          <w:rFonts w:hint="eastAsia" w:ascii="宋体" w:hAnsi="宋体" w:eastAsia="方正仿宋_GBK" w:cs="Times New Roman"/>
          <w:b w:val="0"/>
          <w:bCs w:val="0"/>
          <w:color w:val="auto"/>
          <w:sz w:val="32"/>
          <w:szCs w:val="32"/>
          <w:highlight w:val="none"/>
          <w:lang w:val="en-US" w:eastAsia="zh-CN"/>
        </w:rPr>
        <w:t>确定</w:t>
      </w:r>
      <w:r>
        <w:rPr>
          <w:rFonts w:hint="default" w:ascii="宋体" w:hAnsi="宋体"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i w:val="0"/>
          <w:caps w:val="0"/>
          <w:color w:val="auto"/>
          <w:spacing w:val="0"/>
          <w:w w:val="100"/>
          <w:sz w:val="32"/>
          <w:szCs w:val="32"/>
        </w:rPr>
        <w:t>明确帮扶主责部门</w:t>
      </w:r>
      <w:r>
        <w:rPr>
          <w:rFonts w:hint="eastAsia" w:ascii="Times New Roman" w:hAnsi="Times New Roman" w:eastAsia="方正仿宋_GBK" w:cs="Times New Roman"/>
          <w:b w:val="0"/>
          <w:i w:val="0"/>
          <w:caps w:val="0"/>
          <w:color w:val="auto"/>
          <w:spacing w:val="0"/>
          <w:w w:val="100"/>
          <w:sz w:val="32"/>
          <w:szCs w:val="32"/>
          <w:lang w:eastAsia="zh-CN"/>
        </w:rPr>
        <w:t>和帮扶措施</w:t>
      </w:r>
      <w:r>
        <w:rPr>
          <w:rFonts w:hint="default" w:ascii="Times New Roman" w:hAnsi="Times New Roman" w:eastAsia="方正仿宋_GBK" w:cs="Times New Roman"/>
          <w:b w:val="0"/>
          <w:i w:val="0"/>
          <w:caps w:val="0"/>
          <w:color w:val="auto"/>
          <w:spacing w:val="0"/>
          <w:w w:val="100"/>
          <w:sz w:val="32"/>
          <w:szCs w:val="32"/>
        </w:rPr>
        <w:t>。</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宋体" w:hAnsi="宋体" w:eastAsia="方正仿宋_GBK" w:cs="Times New Roman"/>
          <w:b w:val="0"/>
          <w:bCs w:val="0"/>
          <w:color w:val="auto"/>
          <w:sz w:val="32"/>
          <w:szCs w:val="32"/>
          <w:highlight w:val="none"/>
          <w:lang w:eastAsia="zh-CN"/>
        </w:rPr>
      </w:pPr>
      <w:r>
        <w:rPr>
          <w:rFonts w:hint="eastAsia" w:ascii="Times New Roman" w:hAnsi="Times New Roman" w:eastAsia="方正仿宋_GBK" w:cs="方正仿宋_GBK"/>
          <w:b/>
          <w:bCs w:val="0"/>
          <w:color w:val="auto"/>
          <w:sz w:val="32"/>
          <w:szCs w:val="32"/>
          <w:u w:val="none"/>
          <w:lang w:val="en-US" w:eastAsia="zh-CN"/>
        </w:rPr>
        <w:t>8.信息录入。</w:t>
      </w:r>
      <w:r>
        <w:rPr>
          <w:rFonts w:hint="eastAsia" w:ascii="宋体" w:hAnsi="宋体" w:eastAsia="方正仿宋_GBK" w:cs="Times New Roman"/>
          <w:b w:val="0"/>
          <w:bCs w:val="0"/>
          <w:color w:val="auto"/>
          <w:sz w:val="32"/>
          <w:szCs w:val="32"/>
          <w:highlight w:val="none"/>
          <w:lang w:val="en-US" w:eastAsia="zh-CN"/>
        </w:rPr>
        <w:t>县（区）</w:t>
      </w:r>
      <w:r>
        <w:rPr>
          <w:rFonts w:hint="default" w:ascii="宋体" w:hAnsi="宋体" w:eastAsia="方正仿宋_GBK" w:cs="Times New Roman"/>
          <w:b w:val="0"/>
          <w:bCs w:val="0"/>
          <w:color w:val="auto"/>
          <w:sz w:val="32"/>
          <w:szCs w:val="32"/>
          <w:highlight w:val="none"/>
          <w:lang w:val="en-US" w:eastAsia="zh-CN"/>
        </w:rPr>
        <w:t>乡村振兴部门</w:t>
      </w:r>
      <w:r>
        <w:rPr>
          <w:rFonts w:hint="default" w:ascii="Times New Roman" w:hAnsi="Times New Roman" w:eastAsia="方正仿宋_GBK" w:cs="Times New Roman"/>
          <w:b w:val="0"/>
          <w:i w:val="0"/>
          <w:caps w:val="0"/>
          <w:color w:val="auto"/>
          <w:spacing w:val="0"/>
          <w:w w:val="100"/>
          <w:sz w:val="32"/>
          <w:szCs w:val="32"/>
        </w:rPr>
        <w:t>组织将</w:t>
      </w:r>
      <w:r>
        <w:rPr>
          <w:rFonts w:hint="default" w:ascii="宋体" w:hAnsi="宋体" w:eastAsia="方正仿宋_GBK" w:cs="Times New Roman"/>
          <w:b w:val="0"/>
          <w:bCs w:val="0"/>
          <w:color w:val="auto"/>
          <w:sz w:val="32"/>
          <w:szCs w:val="32"/>
          <w:highlight w:val="none"/>
          <w:lang w:val="en-US" w:eastAsia="zh-CN"/>
        </w:rPr>
        <w:t>监测对象</w:t>
      </w:r>
      <w:r>
        <w:rPr>
          <w:rFonts w:hint="eastAsia" w:ascii="宋体" w:hAnsi="宋体" w:eastAsia="方正仿宋_GBK" w:cs="Times New Roman"/>
          <w:b w:val="0"/>
          <w:bCs w:val="0"/>
          <w:color w:val="auto"/>
          <w:sz w:val="32"/>
          <w:szCs w:val="32"/>
          <w:highlight w:val="none"/>
          <w:lang w:val="en-US" w:eastAsia="zh-CN"/>
        </w:rPr>
        <w:t>相关</w:t>
      </w:r>
      <w:r>
        <w:rPr>
          <w:rFonts w:hint="default" w:ascii="Times New Roman" w:hAnsi="Times New Roman" w:eastAsia="方正仿宋_GBK" w:cs="Times New Roman"/>
          <w:b w:val="0"/>
          <w:i w:val="0"/>
          <w:caps w:val="0"/>
          <w:color w:val="auto"/>
          <w:spacing w:val="0"/>
          <w:w w:val="100"/>
          <w:sz w:val="32"/>
          <w:szCs w:val="32"/>
        </w:rPr>
        <w:t>信息录入全国防返贫监测信息系统</w:t>
      </w:r>
      <w:r>
        <w:rPr>
          <w:rFonts w:hint="eastAsia" w:ascii="宋体" w:hAnsi="宋体" w:eastAsia="方正仿宋_GBK" w:cs="Times New Roman"/>
          <w:b w:val="0"/>
          <w:bCs w:val="0"/>
          <w:color w:val="auto"/>
          <w:sz w:val="32"/>
          <w:szCs w:val="32"/>
          <w:highlight w:val="none"/>
          <w:lang w:eastAsia="zh-CN"/>
        </w:rPr>
        <w:t>，</w:t>
      </w:r>
      <w:r>
        <w:rPr>
          <w:rFonts w:hint="default" w:ascii="宋体" w:hAnsi="宋体" w:eastAsia="方正仿宋_GBK" w:cs="Times New Roman"/>
          <w:b w:val="0"/>
          <w:bCs w:val="0"/>
          <w:color w:val="auto"/>
          <w:sz w:val="32"/>
          <w:szCs w:val="32"/>
          <w:highlight w:val="none"/>
          <w:lang w:val="en-US" w:eastAsia="zh-CN"/>
        </w:rPr>
        <w:t>指导督促乡（镇）、村两级完善纸质台账资料</w:t>
      </w:r>
      <w:r>
        <w:rPr>
          <w:rFonts w:hint="eastAsia" w:ascii="宋体" w:hAnsi="宋体" w:eastAsia="方正仿宋_GBK" w:cs="Times New Roman"/>
          <w:b w:val="0"/>
          <w:bCs w:val="0"/>
          <w:color w:val="auto"/>
          <w:sz w:val="32"/>
          <w:szCs w:val="32"/>
          <w:highlight w:val="none"/>
          <w:lang w:eastAsia="zh-CN"/>
        </w:rPr>
        <w:t>。同时，结合上级部门反馈问题清单，全面开展数据清洗，确保数据质量。</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方正仿宋_GBK"/>
          <w:b/>
          <w:bCs w:val="0"/>
          <w:color w:val="auto"/>
          <w:sz w:val="32"/>
          <w:szCs w:val="32"/>
          <w:u w:val="none"/>
          <w:lang w:val="en-US" w:eastAsia="zh-CN"/>
        </w:rPr>
        <w:t>9.</w:t>
      </w:r>
      <w:r>
        <w:rPr>
          <w:rFonts w:hint="default" w:ascii="Times New Roman" w:hAnsi="Times New Roman" w:eastAsia="方正仿宋_GBK" w:cs="Times New Roman"/>
          <w:b/>
          <w:bCs w:val="0"/>
          <w:color w:val="auto"/>
          <w:sz w:val="32"/>
          <w:szCs w:val="32"/>
          <w:u w:val="none"/>
          <w:lang w:val="en-US" w:eastAsia="zh-CN"/>
        </w:rPr>
        <w:t>精准帮扶。</w:t>
      </w:r>
      <w:r>
        <w:rPr>
          <w:rFonts w:hint="default" w:ascii="Times New Roman" w:hAnsi="Times New Roman" w:eastAsia="方正仿宋_GBK" w:cs="Times New Roman"/>
          <w:b w:val="0"/>
          <w:i w:val="0"/>
          <w:caps w:val="0"/>
          <w:color w:val="auto"/>
          <w:spacing w:val="0"/>
          <w:w w:val="100"/>
          <w:kern w:val="2"/>
          <w:sz w:val="32"/>
          <w:szCs w:val="32"/>
          <w:lang w:val="en-US" w:eastAsia="zh-CN" w:bidi="ar-SA"/>
        </w:rPr>
        <w:t>按照</w:t>
      </w:r>
      <w:r>
        <w:rPr>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i w:val="0"/>
          <w:caps w:val="0"/>
          <w:color w:val="auto"/>
          <w:spacing w:val="0"/>
          <w:w w:val="100"/>
          <w:kern w:val="2"/>
          <w:sz w:val="32"/>
          <w:szCs w:val="32"/>
          <w:lang w:val="en-US" w:eastAsia="zh-CN" w:bidi="ar-SA"/>
        </w:rPr>
        <w:t>缺什么补什么</w:t>
      </w:r>
      <w:r>
        <w:rPr>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i w:val="0"/>
          <w:caps w:val="0"/>
          <w:color w:val="auto"/>
          <w:spacing w:val="0"/>
          <w:w w:val="100"/>
          <w:kern w:val="2"/>
          <w:sz w:val="32"/>
          <w:szCs w:val="32"/>
          <w:lang w:val="en-US" w:eastAsia="zh-CN" w:bidi="ar-SA"/>
        </w:rPr>
        <w:t>的原则，根据监测对象的风险类别和发展需求及时开展针对性帮扶。</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⑴</w:t>
      </w:r>
      <w:r>
        <w:rPr>
          <w:rFonts w:hint="default" w:ascii="Times New Roman" w:hAnsi="Times New Roman" w:eastAsia="方正仿宋_GBK" w:cs="Times New Roman"/>
          <w:b w:val="0"/>
          <w:i w:val="0"/>
          <w:caps w:val="0"/>
          <w:color w:val="auto"/>
          <w:spacing w:val="0"/>
          <w:w w:val="100"/>
          <w:kern w:val="2"/>
          <w:sz w:val="32"/>
          <w:szCs w:val="32"/>
          <w:lang w:val="en-US" w:eastAsia="zh-CN" w:bidi="ar-SA"/>
        </w:rPr>
        <w:t>产业帮扶。</w:t>
      </w:r>
      <w:r>
        <w:rPr>
          <w:rFonts w:hint="eastAsia" w:ascii="Times New Roman" w:hAnsi="Times New Roman" w:eastAsia="方正仿宋_GBK" w:cs="Times New Roman"/>
          <w:b w:val="0"/>
          <w:i w:val="0"/>
          <w:caps w:val="0"/>
          <w:color w:val="auto"/>
          <w:spacing w:val="0"/>
          <w:w w:val="100"/>
          <w:kern w:val="2"/>
          <w:sz w:val="32"/>
          <w:szCs w:val="32"/>
          <w:lang w:val="en-US" w:eastAsia="zh-CN" w:bidi="ar-SA"/>
        </w:rPr>
        <w:t>根据农户意愿和发展条件，落实到户产业发展项目资金或实物帮扶，推动产业提质增效，重点发展特色产业。健全农户与专业合作社绑定发展、专业合作社与龙头企业绑定发展的“双绑”机制，确保产业帮扶覆盖所有监测对象。</w:t>
      </w:r>
      <w:r>
        <w:rPr>
          <w:rFonts w:hint="default" w:ascii="Times New Roman" w:hAnsi="Times New Roman" w:eastAsia="方正仿宋_GBK" w:cs="Times New Roman"/>
          <w:b w:val="0"/>
          <w:i w:val="0"/>
          <w:caps w:val="0"/>
          <w:color w:val="auto"/>
          <w:spacing w:val="0"/>
          <w:w w:val="100"/>
          <w:kern w:val="2"/>
          <w:sz w:val="32"/>
          <w:szCs w:val="32"/>
          <w:lang w:val="en-US" w:eastAsia="zh-CN" w:bidi="ar-SA"/>
        </w:rPr>
        <w:t>落实过渡期小额信贷政策，优化业务审批流程，</w:t>
      </w:r>
      <w:r>
        <w:rPr>
          <w:rFonts w:hint="eastAsia" w:ascii="Times New Roman" w:hAnsi="Times New Roman" w:eastAsia="方正仿宋_GBK" w:cs="Times New Roman"/>
          <w:b w:val="0"/>
          <w:i w:val="0"/>
          <w:caps w:val="0"/>
          <w:color w:val="auto"/>
          <w:spacing w:val="0"/>
          <w:w w:val="100"/>
          <w:kern w:val="2"/>
          <w:sz w:val="32"/>
          <w:szCs w:val="32"/>
          <w:lang w:val="en-US" w:eastAsia="zh-CN" w:bidi="ar-SA"/>
        </w:rPr>
        <w:t>为有产业发展条件且有贷款意愿的监测对象提供贷款便利，做到“应贷尽贷”。结合当地产业实际和群众需求，针对性开展生产经营技能培训，提高农户生产经营发展能力。对农特产品滞销、无销售渠道的，帮助其拓宽企业、经销商、电商平台等销售渠道，使农特产品产得出、卖得动、有收益。</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⑵</w:t>
      </w:r>
      <w:r>
        <w:rPr>
          <w:rFonts w:hint="default" w:ascii="Times New Roman" w:hAnsi="Times New Roman" w:eastAsia="方正仿宋_GBK" w:cs="Times New Roman"/>
          <w:b w:val="0"/>
          <w:i w:val="0"/>
          <w:caps w:val="0"/>
          <w:color w:val="auto"/>
          <w:spacing w:val="0"/>
          <w:w w:val="100"/>
          <w:kern w:val="2"/>
          <w:sz w:val="32"/>
          <w:szCs w:val="32"/>
          <w:lang w:val="en-US" w:eastAsia="zh-CN" w:bidi="ar-SA"/>
        </w:rPr>
        <w:t>就业帮扶。</w:t>
      </w:r>
      <w:r>
        <w:rPr>
          <w:rFonts w:hint="eastAsia" w:ascii="Times New Roman" w:hAnsi="Times New Roman" w:eastAsia="方正仿宋_GBK" w:cs="Times New Roman"/>
          <w:b w:val="0"/>
          <w:i w:val="0"/>
          <w:caps w:val="0"/>
          <w:color w:val="auto"/>
          <w:spacing w:val="0"/>
          <w:w w:val="100"/>
          <w:kern w:val="2"/>
          <w:sz w:val="32"/>
          <w:szCs w:val="32"/>
          <w:lang w:val="en-US" w:eastAsia="zh-CN" w:bidi="ar-SA"/>
        </w:rPr>
        <w:t>对有劳动能力、有培训需求的监测对象，针对性开展就业培训，确保培训后有技能、能就业。开设就业咨询通道，加大就业政策宣传，对有劳动能力、有就业需求的，推荐适合的就业岗位；对有劳动能力、有创业需求，符合条件的落实创业指导、资金补助、贷款支持等。用好沪滇</w:t>
      </w:r>
      <w:r>
        <w:rPr>
          <w:rFonts w:hint="default" w:ascii="Times New Roman" w:hAnsi="Times New Roman" w:eastAsia="方正仿宋_GBK" w:cs="Times New Roman"/>
          <w:b w:val="0"/>
          <w:i w:val="0"/>
          <w:caps w:val="0"/>
          <w:color w:val="auto"/>
          <w:spacing w:val="0"/>
          <w:w w:val="100"/>
          <w:kern w:val="2"/>
          <w:sz w:val="32"/>
          <w:szCs w:val="32"/>
          <w:lang w:val="en-US" w:eastAsia="zh-CN" w:bidi="ar-SA"/>
        </w:rPr>
        <w:t>协作</w:t>
      </w:r>
      <w:r>
        <w:rPr>
          <w:rFonts w:hint="eastAsia" w:ascii="Times New Roman" w:hAnsi="Times New Roman" w:eastAsia="方正仿宋_GBK" w:cs="Times New Roman"/>
          <w:b w:val="0"/>
          <w:i w:val="0"/>
          <w:caps w:val="0"/>
          <w:color w:val="auto"/>
          <w:spacing w:val="0"/>
          <w:w w:val="100"/>
          <w:kern w:val="2"/>
          <w:sz w:val="32"/>
          <w:szCs w:val="32"/>
          <w:lang w:val="en-US" w:eastAsia="zh-CN" w:bidi="ar-SA"/>
        </w:rPr>
        <w:t>和定点帮扶机制</w:t>
      </w:r>
      <w:r>
        <w:rPr>
          <w:rFonts w:hint="default" w:ascii="Times New Roman" w:hAnsi="Times New Roman" w:eastAsia="方正仿宋_GBK" w:cs="Times New Roman"/>
          <w:b w:val="0"/>
          <w:i w:val="0"/>
          <w:caps w:val="0"/>
          <w:color w:val="auto"/>
          <w:spacing w:val="0"/>
          <w:w w:val="100"/>
          <w:kern w:val="2"/>
          <w:sz w:val="32"/>
          <w:szCs w:val="32"/>
          <w:lang w:val="en-US" w:eastAsia="zh-CN" w:bidi="ar-SA"/>
        </w:rPr>
        <w:t>，加强与劳务输入地对接，培育区域劳务品牌，提高外出转移就业组织化程度。加强就近就地就业岗位开发，对有劳动力但因家庭情况无法转移到外地就业，需在当地发展产业，且短期内无收入来源的，统筹安排生态护林员、村庄保洁员等乡村公益性岗位实现就业。加强以工代赈、以奖代补、劳务补助等方式，组织带动监测对象参与农村项目建设获得劳动报酬。</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⑶兜底保障。对整户无劳动能力或部分丧失劳动能力，以及重病、重残，符合条件的纳入最低生活保障。对无劳动能力、无生活来源且无法定赡养、抚养、扶养义务人，或者其法定赡养、抚养、扶养义务人无赡养、抚养、扶养能力的老年人、残疾人以及未满18周岁的未成年人，纳入特困人员供养。对遭遇突发事件、意外伤害、重大疾病或其他特殊原因导致基本生产生活出现严重困难的，实施临时救助，保障其基本生活</w:t>
      </w:r>
      <w:r>
        <w:rPr>
          <w:rFonts w:hint="default" w:ascii="Times New Roman" w:hAnsi="Times New Roman" w:eastAsia="方正仿宋_GBK" w:cs="Times New Roman"/>
          <w:b w:val="0"/>
          <w:i w:val="0"/>
          <w:caps w:val="0"/>
          <w:color w:val="auto"/>
          <w:spacing w:val="0"/>
          <w:w w:val="100"/>
          <w:kern w:val="2"/>
          <w:sz w:val="32"/>
          <w:szCs w:val="32"/>
          <w:lang w:val="en-US" w:eastAsia="zh-CN" w:bidi="ar-SA"/>
        </w:rPr>
        <w:t>。</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⑷饮水安全</w:t>
      </w:r>
      <w:r>
        <w:rPr>
          <w:rFonts w:hint="default" w:ascii="Times New Roman" w:hAnsi="Times New Roman" w:eastAsia="方正仿宋_GBK" w:cs="Times New Roman"/>
          <w:b w:val="0"/>
          <w:i w:val="0"/>
          <w:caps w:val="0"/>
          <w:color w:val="auto"/>
          <w:spacing w:val="0"/>
          <w:w w:val="100"/>
          <w:kern w:val="2"/>
          <w:sz w:val="32"/>
          <w:szCs w:val="32"/>
          <w:lang w:val="en-US" w:eastAsia="zh-CN" w:bidi="ar-SA"/>
        </w:rPr>
        <w:t>。围绕</w:t>
      </w:r>
      <w:r>
        <w:rPr>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i w:val="0"/>
          <w:caps w:val="0"/>
          <w:color w:val="auto"/>
          <w:spacing w:val="0"/>
          <w:w w:val="100"/>
          <w:kern w:val="2"/>
          <w:sz w:val="32"/>
          <w:szCs w:val="32"/>
          <w:lang w:val="en-US" w:eastAsia="zh-CN" w:bidi="ar-SA"/>
        </w:rPr>
        <w:t>水质、水量、取水方便程度和供水保证率</w:t>
      </w:r>
      <w:r>
        <w:rPr>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i w:val="0"/>
          <w:caps w:val="0"/>
          <w:color w:val="auto"/>
          <w:spacing w:val="0"/>
          <w:w w:val="100"/>
          <w:kern w:val="2"/>
          <w:sz w:val="32"/>
          <w:szCs w:val="32"/>
          <w:lang w:val="en-US" w:eastAsia="zh-CN" w:bidi="ar-SA"/>
        </w:rPr>
        <w:t>四项指标落实帮扶措施，解决好水源枯竭和季节性缺水村民小组的饮水问题。</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⑸住房保障。</w:t>
      </w:r>
      <w:r>
        <w:rPr>
          <w:rFonts w:hint="default" w:ascii="Times New Roman" w:hAnsi="Times New Roman" w:eastAsia="方正仿宋_GBK" w:cs="Times New Roman"/>
          <w:b w:val="0"/>
          <w:i w:val="0"/>
          <w:caps w:val="0"/>
          <w:color w:val="auto"/>
          <w:spacing w:val="0"/>
          <w:w w:val="100"/>
          <w:kern w:val="2"/>
          <w:sz w:val="32"/>
          <w:szCs w:val="32"/>
          <w:lang w:val="en-US" w:eastAsia="zh-CN" w:bidi="ar-SA"/>
        </w:rPr>
        <w:t>按照</w:t>
      </w:r>
      <w:r>
        <w:rPr>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i w:val="0"/>
          <w:caps w:val="0"/>
          <w:color w:val="auto"/>
          <w:spacing w:val="0"/>
          <w:w w:val="100"/>
          <w:kern w:val="2"/>
          <w:sz w:val="32"/>
          <w:szCs w:val="32"/>
          <w:lang w:val="en-US" w:eastAsia="zh-CN" w:bidi="ar-SA"/>
        </w:rPr>
        <w:t>危房不住人、住人无危房</w:t>
      </w:r>
      <w:r>
        <w:rPr>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i w:val="0"/>
          <w:caps w:val="0"/>
          <w:color w:val="auto"/>
          <w:spacing w:val="0"/>
          <w:w w:val="100"/>
          <w:kern w:val="2"/>
          <w:sz w:val="32"/>
          <w:szCs w:val="32"/>
          <w:lang w:val="en-US" w:eastAsia="zh-CN" w:bidi="ar-SA"/>
        </w:rPr>
        <w:t>的原则落实帮扶措施，做到住房安全保障全覆盖。</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⑹教育帮扶。</w:t>
      </w:r>
      <w:r>
        <w:rPr>
          <w:rFonts w:hint="default" w:ascii="Times New Roman" w:hAnsi="Times New Roman" w:eastAsia="方正仿宋_GBK" w:cs="Times New Roman"/>
          <w:b w:val="0"/>
          <w:i w:val="0"/>
          <w:caps w:val="0"/>
          <w:color w:val="auto"/>
          <w:spacing w:val="0"/>
          <w:w w:val="100"/>
          <w:kern w:val="2"/>
          <w:sz w:val="32"/>
          <w:szCs w:val="32"/>
          <w:lang w:val="en-US" w:eastAsia="zh-CN" w:bidi="ar-SA"/>
        </w:rPr>
        <w:t>做好控辍保学工作，</w:t>
      </w:r>
      <w:r>
        <w:rPr>
          <w:rFonts w:hint="eastAsia" w:ascii="Times New Roman" w:hAnsi="Times New Roman" w:eastAsia="方正仿宋_GBK" w:cs="Times New Roman"/>
          <w:b w:val="0"/>
          <w:i w:val="0"/>
          <w:caps w:val="0"/>
          <w:color w:val="auto"/>
          <w:spacing w:val="0"/>
          <w:w w:val="100"/>
          <w:kern w:val="2"/>
          <w:sz w:val="32"/>
          <w:szCs w:val="32"/>
          <w:lang w:val="en-US" w:eastAsia="zh-CN" w:bidi="ar-SA"/>
        </w:rPr>
        <w:t>落实好“奖、助、贷、补”等教育帮扶政策，防止</w:t>
      </w:r>
      <w:r>
        <w:rPr>
          <w:rFonts w:hint="default" w:ascii="Times New Roman" w:hAnsi="Times New Roman" w:eastAsia="方正仿宋_GBK" w:cs="Times New Roman"/>
          <w:b w:val="0"/>
          <w:i w:val="0"/>
          <w:caps w:val="0"/>
          <w:color w:val="auto"/>
          <w:spacing w:val="0"/>
          <w:w w:val="100"/>
          <w:kern w:val="2"/>
          <w:sz w:val="32"/>
          <w:szCs w:val="32"/>
          <w:lang w:val="en-US" w:eastAsia="zh-CN" w:bidi="ar-SA"/>
        </w:rPr>
        <w:t>因学返贫致贫</w:t>
      </w:r>
      <w:r>
        <w:rPr>
          <w:rFonts w:hint="eastAsia" w:ascii="Times New Roman" w:hAnsi="Times New Roman" w:eastAsia="方正仿宋_GBK" w:cs="Times New Roman"/>
          <w:b w:val="0"/>
          <w:i w:val="0"/>
          <w:caps w:val="0"/>
          <w:color w:val="auto"/>
          <w:spacing w:val="0"/>
          <w:w w:val="100"/>
          <w:kern w:val="2"/>
          <w:sz w:val="32"/>
          <w:szCs w:val="32"/>
          <w:lang w:val="en-US" w:eastAsia="zh-CN" w:bidi="ar-SA"/>
        </w:rPr>
        <w:t>、因贫辍学失学。</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⑺健康帮扶。动员监测对象参加基本医疗保险和大病保险，符合条件的大病、慢病、重病患者及时开展大病专项救治、慢病签约服务和重病兜底保障，落实健康帮扶政策，切实解决医疗支出负担，保障其基本生活。</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⑻</w:t>
      </w:r>
      <w:r>
        <w:rPr>
          <w:rFonts w:hint="default" w:ascii="Times New Roman" w:hAnsi="Times New Roman" w:eastAsia="方正仿宋_GBK" w:cs="Times New Roman"/>
          <w:b w:val="0"/>
          <w:i w:val="0"/>
          <w:caps w:val="0"/>
          <w:color w:val="auto"/>
          <w:spacing w:val="0"/>
          <w:w w:val="100"/>
          <w:kern w:val="2"/>
          <w:sz w:val="32"/>
          <w:szCs w:val="32"/>
          <w:lang w:val="en-US" w:eastAsia="zh-CN" w:bidi="ar-SA"/>
        </w:rPr>
        <w:t>防贫保险（基金）帮扶。探索创新防止返贫保险（基金）帮扶模式，多渠道筹措资金，设立防返贫基金或开发针对防止返贫致贫救助的保险产品，帮助监测对象及时防范和化解因灾因病因学因意外事故等生产生活风险。</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⑼</w:t>
      </w:r>
      <w:r>
        <w:rPr>
          <w:rFonts w:hint="default" w:ascii="Times New Roman" w:hAnsi="Times New Roman" w:eastAsia="方正仿宋_GBK" w:cs="Times New Roman"/>
          <w:b w:val="0"/>
          <w:i w:val="0"/>
          <w:caps w:val="0"/>
          <w:color w:val="auto"/>
          <w:spacing w:val="0"/>
          <w:w w:val="100"/>
          <w:kern w:val="2"/>
          <w:sz w:val="32"/>
          <w:szCs w:val="32"/>
          <w:lang w:val="en-US" w:eastAsia="zh-CN" w:bidi="ar-SA"/>
        </w:rPr>
        <w:t>社会帮扶。继续发挥</w:t>
      </w:r>
      <w:r>
        <w:rPr>
          <w:rFonts w:hint="eastAsia" w:ascii="Times New Roman" w:hAnsi="Times New Roman" w:eastAsia="方正仿宋_GBK" w:cs="Times New Roman"/>
          <w:b w:val="0"/>
          <w:i w:val="0"/>
          <w:caps w:val="0"/>
          <w:color w:val="auto"/>
          <w:spacing w:val="0"/>
          <w:w w:val="100"/>
          <w:kern w:val="2"/>
          <w:sz w:val="32"/>
          <w:szCs w:val="32"/>
          <w:lang w:val="en-US" w:eastAsia="zh-CN" w:bidi="ar-SA"/>
        </w:rPr>
        <w:t>沪滇</w:t>
      </w:r>
      <w:r>
        <w:rPr>
          <w:rFonts w:hint="default" w:ascii="Times New Roman" w:hAnsi="Times New Roman" w:eastAsia="方正仿宋_GBK" w:cs="Times New Roman"/>
          <w:b w:val="0"/>
          <w:i w:val="0"/>
          <w:caps w:val="0"/>
          <w:color w:val="auto"/>
          <w:spacing w:val="0"/>
          <w:w w:val="100"/>
          <w:kern w:val="2"/>
          <w:sz w:val="32"/>
          <w:szCs w:val="32"/>
          <w:lang w:val="en-US" w:eastAsia="zh-CN" w:bidi="ar-SA"/>
        </w:rPr>
        <w:t>协作、定点帮扶等制度优势，持续拓展</w:t>
      </w:r>
      <w:r>
        <w:rPr>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i w:val="0"/>
          <w:caps w:val="0"/>
          <w:color w:val="auto"/>
          <w:spacing w:val="0"/>
          <w:w w:val="100"/>
          <w:kern w:val="2"/>
          <w:sz w:val="32"/>
          <w:szCs w:val="32"/>
          <w:lang w:val="en-US" w:eastAsia="zh-CN" w:bidi="ar-SA"/>
        </w:rPr>
        <w:t>10·17</w:t>
      </w:r>
      <w:r>
        <w:rPr>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i w:val="0"/>
          <w:caps w:val="0"/>
          <w:color w:val="auto"/>
          <w:spacing w:val="0"/>
          <w:w w:val="100"/>
          <w:kern w:val="2"/>
          <w:sz w:val="32"/>
          <w:szCs w:val="32"/>
          <w:lang w:val="en-US" w:eastAsia="zh-CN" w:bidi="ar-SA"/>
        </w:rPr>
        <w:t>扶贫日活动成果，充分利用中国社会扶贫网等载体，广泛动员社会力量积极参与，开展</w:t>
      </w:r>
      <w:r>
        <w:rPr>
          <w:rFonts w:hint="eastAsia" w:ascii="Times New Roman" w:hAnsi="Times New Roman" w:eastAsia="方正仿宋_GBK" w:cs="Times New Roman"/>
          <w:b w:val="0"/>
          <w:i w:val="0"/>
          <w:caps w:val="0"/>
          <w:color w:val="auto"/>
          <w:spacing w:val="0"/>
          <w:w w:val="100"/>
          <w:kern w:val="2"/>
          <w:sz w:val="32"/>
          <w:szCs w:val="32"/>
          <w:lang w:val="en-US" w:eastAsia="zh-CN" w:bidi="ar-SA"/>
        </w:rPr>
        <w:t>消费扶贫、</w:t>
      </w:r>
      <w:r>
        <w:rPr>
          <w:rFonts w:hint="default" w:ascii="Times New Roman" w:hAnsi="Times New Roman" w:eastAsia="方正仿宋_GBK" w:cs="Times New Roman"/>
          <w:b w:val="0"/>
          <w:i w:val="0"/>
          <w:caps w:val="0"/>
          <w:color w:val="auto"/>
          <w:spacing w:val="0"/>
          <w:w w:val="100"/>
          <w:kern w:val="2"/>
          <w:sz w:val="32"/>
          <w:szCs w:val="32"/>
          <w:lang w:val="en-US" w:eastAsia="zh-CN" w:bidi="ar-SA"/>
        </w:rPr>
        <w:t>助学助教、医疗义诊、养老助老等服务，对监测对象持续开展帮扶。</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⑽</w:t>
      </w:r>
      <w:r>
        <w:rPr>
          <w:rFonts w:hint="default" w:ascii="Times New Roman" w:hAnsi="Times New Roman" w:eastAsia="方正仿宋_GBK" w:cs="Times New Roman"/>
          <w:b w:val="0"/>
          <w:i w:val="0"/>
          <w:caps w:val="0"/>
          <w:color w:val="auto"/>
          <w:spacing w:val="0"/>
          <w:w w:val="100"/>
          <w:kern w:val="2"/>
          <w:sz w:val="32"/>
          <w:szCs w:val="32"/>
          <w:lang w:val="en-US" w:eastAsia="zh-CN" w:bidi="ar-SA"/>
        </w:rPr>
        <w:t>志智帮扶。</w:t>
      </w:r>
      <w:r>
        <w:rPr>
          <w:rFonts w:hint="eastAsia" w:ascii="Times New Roman" w:hAnsi="Times New Roman" w:eastAsia="方正仿宋_GBK" w:cs="Times New Roman"/>
          <w:b w:val="0"/>
          <w:i w:val="0"/>
          <w:caps w:val="0"/>
          <w:color w:val="auto"/>
          <w:spacing w:val="0"/>
          <w:w w:val="100"/>
          <w:kern w:val="2"/>
          <w:sz w:val="32"/>
          <w:szCs w:val="32"/>
          <w:lang w:val="en-US" w:eastAsia="zh-CN" w:bidi="ar-SA"/>
        </w:rPr>
        <w:t>拓展提升“党的光辉照边疆，边疆人民心向党”实践活动和“</w:t>
      </w:r>
      <w:r>
        <w:rPr>
          <w:rFonts w:hint="default" w:ascii="Times New Roman" w:hAnsi="Times New Roman" w:eastAsia="方正仿宋_GBK" w:cs="Times New Roman"/>
          <w:b w:val="0"/>
          <w:i w:val="0"/>
          <w:caps w:val="0"/>
          <w:color w:val="auto"/>
          <w:spacing w:val="0"/>
          <w:w w:val="100"/>
          <w:kern w:val="2"/>
          <w:sz w:val="32"/>
          <w:szCs w:val="32"/>
          <w:lang w:val="en-US" w:eastAsia="zh-CN" w:bidi="ar-SA"/>
        </w:rPr>
        <w:t>自强、诚信、感恩</w:t>
      </w:r>
      <w:r>
        <w:rPr>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i w:val="0"/>
          <w:caps w:val="0"/>
          <w:color w:val="auto"/>
          <w:spacing w:val="0"/>
          <w:w w:val="100"/>
          <w:kern w:val="2"/>
          <w:sz w:val="32"/>
          <w:szCs w:val="32"/>
          <w:lang w:val="en-US" w:eastAsia="zh-CN" w:bidi="ar-SA"/>
        </w:rPr>
        <w:t>主题教育，发挥致富典型示范引领带头作用。积极开展乡风文明建设，深入推进农村移风易俗，对不履行赡养抚养义务、薄养厚葬、大操大办、随礼泛滥等不良风俗，通过教育引导、道德谴责、村规民约、司法干预等措施，防止因不履行赡养抚养义务和非生产生活必需高额支出而返贫致贫。</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方正仿宋_GBK" w:cs="Times New Roman"/>
          <w:color w:val="auto"/>
          <w:sz w:val="32"/>
          <w:szCs w:val="32"/>
          <w:highlight w:val="none"/>
          <w:u w:val="none"/>
          <w:lang w:eastAsia="zh-CN"/>
        </w:rPr>
      </w:pPr>
      <w:r>
        <w:rPr>
          <w:rFonts w:hint="eastAsia" w:ascii="Times New Roman" w:hAnsi="Times New Roman" w:eastAsia="方正仿宋_GBK" w:cs="方正仿宋_GBK"/>
          <w:b/>
          <w:bCs w:val="0"/>
          <w:color w:val="auto"/>
          <w:sz w:val="32"/>
          <w:szCs w:val="32"/>
          <w:u w:val="none"/>
          <w:lang w:val="en-US" w:eastAsia="zh-CN"/>
        </w:rPr>
        <w:t>10.帮</w:t>
      </w:r>
      <w:r>
        <w:rPr>
          <w:rFonts w:hint="eastAsia" w:ascii="Times New Roman" w:hAnsi="Times New Roman" w:eastAsia="方正仿宋_GBK" w:cs="Times New Roman"/>
          <w:b/>
          <w:bCs w:val="0"/>
          <w:color w:val="auto"/>
          <w:sz w:val="32"/>
          <w:szCs w:val="32"/>
          <w:u w:val="none"/>
          <w:lang w:val="en-US" w:eastAsia="zh-CN"/>
        </w:rPr>
        <w:t>扶成效评议。</w:t>
      </w:r>
      <w:bookmarkEnd w:id="22"/>
      <w:bookmarkEnd w:id="23"/>
      <w:bookmarkEnd w:id="31"/>
      <w:bookmarkStart w:id="32" w:name="_Toc1148"/>
      <w:r>
        <w:rPr>
          <w:rFonts w:hint="eastAsia" w:ascii="宋体" w:hAnsi="宋体" w:eastAsia="方正仿宋_GBK" w:cs="Times New Roman"/>
          <w:color w:val="auto"/>
          <w:sz w:val="32"/>
          <w:szCs w:val="32"/>
          <w:highlight w:val="none"/>
          <w:u w:val="none"/>
          <w:lang w:eastAsia="zh-CN"/>
        </w:rPr>
        <w:t>以行政村为单元，</w:t>
      </w:r>
      <w:r>
        <w:rPr>
          <w:rFonts w:hint="default" w:ascii="宋体" w:hAnsi="宋体" w:eastAsia="方正仿宋_GBK" w:cs="Times New Roman"/>
          <w:color w:val="auto"/>
          <w:sz w:val="32"/>
          <w:szCs w:val="32"/>
          <w:highlight w:val="none"/>
          <w:u w:val="none"/>
        </w:rPr>
        <w:t>组织开展</w:t>
      </w:r>
      <w:r>
        <w:rPr>
          <w:rFonts w:hint="eastAsia" w:ascii="宋体" w:hAnsi="宋体" w:eastAsia="方正仿宋_GBK" w:cs="Times New Roman"/>
          <w:color w:val="auto"/>
          <w:sz w:val="32"/>
          <w:szCs w:val="32"/>
          <w:highlight w:val="none"/>
          <w:u w:val="none"/>
          <w:lang w:eastAsia="zh-CN"/>
        </w:rPr>
        <w:t>由有关</w:t>
      </w:r>
      <w:r>
        <w:rPr>
          <w:rFonts w:hint="default" w:ascii="宋体" w:hAnsi="宋体" w:eastAsia="方正仿宋_GBK" w:cs="Times New Roman"/>
          <w:b w:val="0"/>
          <w:bCs w:val="0"/>
          <w:color w:val="auto"/>
          <w:sz w:val="32"/>
          <w:szCs w:val="32"/>
          <w:highlight w:val="none"/>
          <w:lang w:val="en-US" w:eastAsia="zh-CN"/>
        </w:rPr>
        <w:t>村民小组党员和户主</w:t>
      </w:r>
      <w:r>
        <w:rPr>
          <w:rFonts w:hint="eastAsia" w:ascii="宋体" w:hAnsi="宋体" w:eastAsia="方正仿宋_GBK" w:cs="Times New Roman"/>
          <w:b w:val="0"/>
          <w:bCs w:val="0"/>
          <w:color w:val="auto"/>
          <w:sz w:val="32"/>
          <w:szCs w:val="32"/>
          <w:highlight w:val="none"/>
          <w:lang w:val="en-US" w:eastAsia="zh-CN"/>
        </w:rPr>
        <w:t>参加</w:t>
      </w:r>
      <w:r>
        <w:rPr>
          <w:rFonts w:hint="eastAsia" w:ascii="宋体" w:hAnsi="宋体" w:eastAsia="方正仿宋_GBK" w:cs="Times New Roman"/>
          <w:color w:val="auto"/>
          <w:sz w:val="32"/>
          <w:szCs w:val="32"/>
          <w:highlight w:val="none"/>
          <w:u w:val="none"/>
          <w:lang w:eastAsia="zh-CN"/>
        </w:rPr>
        <w:t>的</w:t>
      </w:r>
      <w:r>
        <w:rPr>
          <w:rFonts w:hint="default" w:ascii="宋体" w:hAnsi="宋体" w:eastAsia="方正仿宋_GBK" w:cs="Times New Roman"/>
          <w:color w:val="auto"/>
          <w:sz w:val="32"/>
          <w:szCs w:val="32"/>
          <w:highlight w:val="none"/>
          <w:u w:val="none"/>
        </w:rPr>
        <w:t>监测对象帮扶成效评</w:t>
      </w:r>
      <w:r>
        <w:rPr>
          <w:rFonts w:hint="eastAsia" w:ascii="宋体" w:hAnsi="宋体" w:eastAsia="方正仿宋_GBK" w:cs="Times New Roman"/>
          <w:color w:val="auto"/>
          <w:sz w:val="32"/>
          <w:szCs w:val="32"/>
          <w:highlight w:val="none"/>
          <w:u w:val="none"/>
          <w:lang w:eastAsia="zh-CN"/>
        </w:rPr>
        <w:t>议会，</w:t>
      </w:r>
      <w:r>
        <w:rPr>
          <w:rFonts w:hint="default" w:ascii="宋体" w:hAnsi="宋体" w:eastAsia="方正仿宋_GBK" w:cs="Times New Roman"/>
          <w:color w:val="auto"/>
          <w:sz w:val="32"/>
          <w:szCs w:val="32"/>
          <w:highlight w:val="none"/>
          <w:u w:val="none"/>
        </w:rPr>
        <w:t>紧紧围绕“两不愁三保障”逐户对帮扶措施的针对性和有效性、返</w:t>
      </w:r>
      <w:r>
        <w:rPr>
          <w:rFonts w:hint="eastAsia" w:ascii="宋体" w:hAnsi="宋体" w:eastAsia="方正仿宋_GBK" w:cs="Times New Roman"/>
          <w:color w:val="auto"/>
          <w:sz w:val="32"/>
          <w:szCs w:val="32"/>
          <w:highlight w:val="none"/>
          <w:u w:val="none"/>
          <w:lang w:eastAsia="zh-CN"/>
        </w:rPr>
        <w:t>（</w:t>
      </w:r>
      <w:r>
        <w:rPr>
          <w:rFonts w:hint="default" w:ascii="宋体" w:hAnsi="宋体" w:eastAsia="方正仿宋_GBK" w:cs="Times New Roman"/>
          <w:color w:val="auto"/>
          <w:sz w:val="32"/>
          <w:szCs w:val="32"/>
          <w:highlight w:val="none"/>
          <w:u w:val="none"/>
        </w:rPr>
        <w:t>致</w:t>
      </w:r>
      <w:r>
        <w:rPr>
          <w:rFonts w:hint="eastAsia" w:ascii="宋体" w:hAnsi="宋体" w:eastAsia="方正仿宋_GBK" w:cs="Times New Roman"/>
          <w:color w:val="auto"/>
          <w:sz w:val="32"/>
          <w:szCs w:val="32"/>
          <w:highlight w:val="none"/>
          <w:u w:val="none"/>
          <w:lang w:eastAsia="zh-CN"/>
        </w:rPr>
        <w:t>）</w:t>
      </w:r>
      <w:r>
        <w:rPr>
          <w:rFonts w:hint="default" w:ascii="宋体" w:hAnsi="宋体" w:eastAsia="方正仿宋_GBK" w:cs="Times New Roman"/>
          <w:color w:val="auto"/>
          <w:sz w:val="32"/>
          <w:szCs w:val="32"/>
          <w:highlight w:val="none"/>
          <w:u w:val="none"/>
        </w:rPr>
        <w:t>贫风险点消除情况、家庭收入稳定性</w:t>
      </w:r>
      <w:r>
        <w:rPr>
          <w:rFonts w:hint="eastAsia" w:ascii="宋体" w:hAnsi="宋体" w:eastAsia="方正仿宋_GBK" w:cs="Times New Roman"/>
          <w:color w:val="auto"/>
          <w:sz w:val="32"/>
          <w:szCs w:val="32"/>
          <w:highlight w:val="none"/>
          <w:u w:val="none"/>
          <w:lang w:eastAsia="zh-CN"/>
        </w:rPr>
        <w:t>、家庭成员内生动力等</w:t>
      </w:r>
      <w:r>
        <w:rPr>
          <w:rFonts w:hint="default" w:ascii="宋体" w:hAnsi="宋体" w:eastAsia="方正仿宋_GBK" w:cs="Times New Roman"/>
          <w:color w:val="auto"/>
          <w:sz w:val="32"/>
          <w:szCs w:val="32"/>
          <w:highlight w:val="none"/>
          <w:u w:val="none"/>
        </w:rPr>
        <w:t>情况进行综合分析研判</w:t>
      </w:r>
      <w:r>
        <w:rPr>
          <w:rFonts w:hint="eastAsia" w:ascii="宋体" w:hAnsi="宋体" w:eastAsia="方正仿宋_GBK" w:cs="Times New Roman"/>
          <w:color w:val="auto"/>
          <w:sz w:val="32"/>
          <w:szCs w:val="32"/>
          <w:highlight w:val="none"/>
          <w:u w:val="none"/>
          <w:lang w:eastAsia="zh-CN"/>
        </w:rPr>
        <w:t>。</w:t>
      </w:r>
      <w:r>
        <w:rPr>
          <w:rFonts w:hint="default" w:ascii="宋体" w:hAnsi="宋体" w:eastAsia="方正仿宋_GBK" w:cs="Times New Roman"/>
          <w:color w:val="auto"/>
          <w:sz w:val="32"/>
          <w:szCs w:val="32"/>
          <w:highlight w:val="none"/>
          <w:u w:val="none"/>
        </w:rPr>
        <w:t>对风险消除稳定性较弱，特别是收入不稳定、刚性支出不可控的，在促进稳定增收及减轻家庭刚性支出负担、保障基本生活等方面继续给予精准帮扶</w:t>
      </w:r>
      <w:r>
        <w:rPr>
          <w:rFonts w:hint="eastAsia" w:ascii="宋体" w:hAnsi="宋体" w:eastAsia="方正仿宋_GBK" w:cs="Times New Roman"/>
          <w:color w:val="auto"/>
          <w:sz w:val="32"/>
          <w:szCs w:val="32"/>
          <w:highlight w:val="none"/>
          <w:u w:val="none"/>
          <w:lang w:eastAsia="zh-CN"/>
        </w:rPr>
        <w:t>；对无劳动能力的，持续落实社会保障措施，长期跟踪监测。</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方正仿宋_GBK" w:cs="Times New Roman"/>
          <w:color w:val="auto"/>
          <w:sz w:val="32"/>
          <w:szCs w:val="32"/>
          <w:highlight w:val="none"/>
          <w:u w:val="none"/>
          <w:lang w:eastAsia="zh-CN"/>
        </w:rPr>
      </w:pPr>
      <w:r>
        <w:rPr>
          <w:rFonts w:hint="eastAsia" w:ascii="Times New Roman" w:hAnsi="Times New Roman" w:eastAsia="方正仿宋_GBK" w:cs="Times New Roman"/>
          <w:b/>
          <w:bCs w:val="0"/>
          <w:color w:val="auto"/>
          <w:sz w:val="32"/>
          <w:szCs w:val="32"/>
          <w:u w:val="none"/>
          <w:lang w:val="en-US" w:eastAsia="zh-CN"/>
        </w:rPr>
        <w:t>11.严格风险消除。</w:t>
      </w:r>
      <w:r>
        <w:rPr>
          <w:rFonts w:hint="default" w:ascii="宋体" w:hAnsi="宋体" w:eastAsia="方正仿宋_GBK" w:cs="Times New Roman"/>
          <w:color w:val="auto"/>
          <w:sz w:val="32"/>
          <w:szCs w:val="32"/>
          <w:highlight w:val="none"/>
          <w:u w:val="none"/>
        </w:rPr>
        <w:t>对</w:t>
      </w:r>
      <w:r>
        <w:rPr>
          <w:rFonts w:hint="eastAsia" w:ascii="宋体" w:hAnsi="宋体" w:eastAsia="方正仿宋_GBK" w:cs="Times New Roman"/>
          <w:color w:val="auto"/>
          <w:sz w:val="32"/>
          <w:szCs w:val="32"/>
          <w:highlight w:val="none"/>
          <w:u w:val="none"/>
          <w:lang w:eastAsia="zh-CN"/>
        </w:rPr>
        <w:t>达到</w:t>
      </w:r>
      <w:r>
        <w:rPr>
          <w:rFonts w:hint="default" w:ascii="宋体" w:hAnsi="宋体" w:eastAsia="方正仿宋_GBK" w:cs="Times New Roman"/>
          <w:color w:val="auto"/>
          <w:sz w:val="32"/>
          <w:szCs w:val="32"/>
          <w:highlight w:val="none"/>
          <w:u w:val="none"/>
        </w:rPr>
        <w:t>风险稳定消除</w:t>
      </w:r>
      <w:r>
        <w:rPr>
          <w:rFonts w:hint="eastAsia" w:ascii="宋体" w:hAnsi="宋体" w:eastAsia="方正仿宋_GBK" w:cs="Times New Roman"/>
          <w:color w:val="auto"/>
          <w:sz w:val="32"/>
          <w:szCs w:val="32"/>
          <w:highlight w:val="none"/>
          <w:u w:val="none"/>
          <w:lang w:eastAsia="zh-CN"/>
        </w:rPr>
        <w:t>的</w:t>
      </w:r>
      <w:r>
        <w:rPr>
          <w:rFonts w:hint="default" w:ascii="宋体" w:hAnsi="宋体" w:eastAsia="方正仿宋_GBK" w:cs="Times New Roman"/>
          <w:color w:val="auto"/>
          <w:sz w:val="32"/>
          <w:szCs w:val="32"/>
          <w:highlight w:val="none"/>
          <w:u w:val="none"/>
        </w:rPr>
        <w:t>，按</w:t>
      </w:r>
      <w:r>
        <w:rPr>
          <w:rFonts w:hint="eastAsia" w:ascii="宋体" w:hAnsi="宋体" w:eastAsia="方正仿宋_GBK" w:cs="Times New Roman"/>
          <w:color w:val="auto"/>
          <w:sz w:val="32"/>
          <w:szCs w:val="32"/>
          <w:highlight w:val="none"/>
          <w:u w:val="none"/>
          <w:lang w:eastAsia="zh-CN"/>
        </w:rPr>
        <w:t>“</w:t>
      </w:r>
      <w:r>
        <w:rPr>
          <w:rFonts w:hint="default" w:ascii="宋体" w:hAnsi="宋体" w:eastAsia="方正仿宋_GBK" w:cs="Times New Roman"/>
          <w:color w:val="auto"/>
          <w:sz w:val="32"/>
          <w:szCs w:val="32"/>
          <w:highlight w:val="none"/>
          <w:u w:val="none"/>
        </w:rPr>
        <w:t>怎么进、怎么出</w:t>
      </w:r>
      <w:r>
        <w:rPr>
          <w:rFonts w:hint="eastAsia" w:ascii="宋体" w:hAnsi="宋体" w:eastAsia="方正仿宋_GBK" w:cs="Times New Roman"/>
          <w:color w:val="auto"/>
          <w:sz w:val="32"/>
          <w:szCs w:val="32"/>
          <w:highlight w:val="none"/>
          <w:u w:val="none"/>
          <w:lang w:eastAsia="zh-CN"/>
        </w:rPr>
        <w:t>”</w:t>
      </w:r>
      <w:r>
        <w:rPr>
          <w:rFonts w:hint="default" w:ascii="宋体" w:hAnsi="宋体" w:eastAsia="方正仿宋_GBK" w:cs="Times New Roman"/>
          <w:color w:val="auto"/>
          <w:sz w:val="32"/>
          <w:szCs w:val="32"/>
          <w:highlight w:val="none"/>
          <w:u w:val="none"/>
        </w:rPr>
        <w:t>的原则，参照监测对象识别方法步骤</w:t>
      </w:r>
      <w:r>
        <w:rPr>
          <w:rFonts w:hint="eastAsia" w:ascii="宋体" w:hAnsi="宋体" w:eastAsia="方正仿宋_GBK" w:cs="Times New Roman"/>
          <w:color w:val="auto"/>
          <w:sz w:val="32"/>
          <w:szCs w:val="32"/>
          <w:highlight w:val="none"/>
          <w:u w:val="none"/>
          <w:lang w:eastAsia="zh-CN"/>
        </w:rPr>
        <w:t>，</w:t>
      </w:r>
      <w:r>
        <w:rPr>
          <w:rFonts w:hint="default" w:ascii="宋体" w:hAnsi="宋体" w:eastAsia="方正仿宋_GBK" w:cs="Times New Roman"/>
          <w:color w:val="auto"/>
          <w:sz w:val="32"/>
          <w:szCs w:val="32"/>
          <w:highlight w:val="none"/>
          <w:u w:val="none"/>
        </w:rPr>
        <w:t>经实地调查</w:t>
      </w:r>
      <w:r>
        <w:rPr>
          <w:rFonts w:hint="eastAsia" w:ascii="宋体" w:hAnsi="宋体" w:eastAsia="方正仿宋_GBK" w:cs="Times New Roman"/>
          <w:color w:val="auto"/>
          <w:sz w:val="32"/>
          <w:szCs w:val="32"/>
          <w:highlight w:val="none"/>
          <w:u w:val="none"/>
          <w:lang w:eastAsia="zh-CN"/>
        </w:rPr>
        <w:t>、</w:t>
      </w:r>
      <w:r>
        <w:rPr>
          <w:rFonts w:hint="eastAsia" w:ascii="宋体" w:hAnsi="宋体" w:eastAsia="方正仿宋_GBK" w:cs="Times New Roman"/>
          <w:color w:val="auto"/>
          <w:sz w:val="32"/>
          <w:szCs w:val="32"/>
          <w:highlight w:val="none"/>
          <w:lang w:eastAsia="zh-CN"/>
        </w:rPr>
        <w:t>填写</w:t>
      </w:r>
      <w:r>
        <w:rPr>
          <w:rFonts w:hint="eastAsia" w:ascii="宋体" w:hAnsi="宋体" w:eastAsia="方正仿宋_GBK" w:cs="Times New Roman"/>
          <w:color w:val="auto"/>
          <w:sz w:val="32"/>
          <w:szCs w:val="32"/>
          <w:highlight w:val="none"/>
        </w:rPr>
        <w:t>风险销号评估认定表</w:t>
      </w:r>
      <w:r>
        <w:rPr>
          <w:rFonts w:hint="eastAsia" w:ascii="宋体" w:hAnsi="宋体" w:eastAsia="方正仿宋_GBK" w:cs="Times New Roman"/>
          <w:color w:val="auto"/>
          <w:sz w:val="32"/>
          <w:szCs w:val="32"/>
          <w:highlight w:val="none"/>
          <w:lang w:eastAsia="zh-CN"/>
        </w:rPr>
        <w:t>、</w:t>
      </w:r>
      <w:r>
        <w:rPr>
          <w:rFonts w:hint="eastAsia" w:ascii="宋体" w:hAnsi="宋体" w:eastAsia="方正仿宋_GBK" w:cs="Times New Roman"/>
          <w:color w:val="auto"/>
          <w:sz w:val="32"/>
          <w:szCs w:val="32"/>
          <w:highlight w:val="none"/>
          <w:lang w:val="en-US" w:eastAsia="zh-CN"/>
        </w:rPr>
        <w:t>评议</w:t>
      </w:r>
      <w:r>
        <w:rPr>
          <w:rFonts w:hint="eastAsia" w:ascii="宋体" w:hAnsi="宋体" w:eastAsia="方正仿宋_GBK" w:cs="Times New Roman"/>
          <w:color w:val="auto"/>
          <w:sz w:val="32"/>
          <w:szCs w:val="32"/>
          <w:highlight w:val="none"/>
          <w:u w:val="none"/>
          <w:lang w:eastAsia="zh-CN"/>
        </w:rPr>
        <w:t>公示</w:t>
      </w:r>
      <w:r>
        <w:rPr>
          <w:rFonts w:hint="default" w:ascii="宋体" w:hAnsi="宋体" w:eastAsia="方正仿宋_GBK" w:cs="Times New Roman"/>
          <w:color w:val="auto"/>
          <w:sz w:val="32"/>
          <w:szCs w:val="32"/>
          <w:highlight w:val="none"/>
          <w:u w:val="none"/>
        </w:rPr>
        <w:t>、逐级审定等环节，</w:t>
      </w:r>
      <w:r>
        <w:rPr>
          <w:rFonts w:hint="eastAsia" w:ascii="宋体" w:hAnsi="宋体" w:eastAsia="方正仿宋_GBK" w:cs="Times New Roman"/>
          <w:color w:val="auto"/>
          <w:sz w:val="32"/>
          <w:szCs w:val="32"/>
          <w:highlight w:val="none"/>
          <w:u w:val="none"/>
          <w:lang w:eastAsia="zh-CN"/>
        </w:rPr>
        <w:t>在监测对象知情同意的前提下，</w:t>
      </w:r>
      <w:r>
        <w:rPr>
          <w:rFonts w:hint="eastAsia" w:ascii="宋体" w:hAnsi="宋体" w:eastAsia="方正仿宋_GBK" w:cs="Times New Roman"/>
          <w:color w:val="auto"/>
          <w:sz w:val="32"/>
          <w:szCs w:val="32"/>
          <w:highlight w:val="none"/>
          <w:u w:val="none"/>
          <w:lang w:val="en-US" w:eastAsia="zh-CN"/>
        </w:rPr>
        <w:t>由</w:t>
      </w:r>
      <w:r>
        <w:rPr>
          <w:rFonts w:hint="eastAsia" w:ascii="宋体" w:hAnsi="宋体" w:eastAsia="方正仿宋_GBK" w:cs="Times New Roman"/>
          <w:color w:val="auto"/>
          <w:sz w:val="32"/>
          <w:szCs w:val="32"/>
          <w:highlight w:val="none"/>
          <w:u w:val="none"/>
          <w:lang w:eastAsia="zh-CN"/>
        </w:rPr>
        <w:t>县</w:t>
      </w:r>
      <w:r>
        <w:rPr>
          <w:rFonts w:hint="eastAsia" w:ascii="宋体" w:hAnsi="宋体" w:eastAsia="方正仿宋_GBK" w:cs="Times New Roman"/>
          <w:color w:val="auto"/>
          <w:sz w:val="32"/>
          <w:szCs w:val="32"/>
          <w:highlight w:val="none"/>
          <w:u w:val="none"/>
          <w:lang w:val="en-US" w:eastAsia="zh-CN"/>
        </w:rPr>
        <w:t>乡村振兴局组织各乡（镇）</w:t>
      </w:r>
      <w:r>
        <w:rPr>
          <w:rFonts w:hint="default" w:ascii="宋体" w:hAnsi="宋体" w:eastAsia="方正仿宋_GBK" w:cs="Times New Roman"/>
          <w:color w:val="auto"/>
          <w:sz w:val="32"/>
          <w:szCs w:val="32"/>
          <w:highlight w:val="none"/>
          <w:u w:val="none"/>
        </w:rPr>
        <w:t>在全国防返贫监测信息系统中标注“风险消除”，</w:t>
      </w:r>
      <w:r>
        <w:rPr>
          <w:rFonts w:hint="eastAsia" w:ascii="宋体" w:hAnsi="宋体" w:eastAsia="方正仿宋_GBK" w:cs="Times New Roman"/>
          <w:color w:val="auto"/>
          <w:sz w:val="32"/>
          <w:szCs w:val="32"/>
          <w:highlight w:val="none"/>
          <w:u w:val="none"/>
          <w:lang w:eastAsia="zh-CN"/>
        </w:rPr>
        <w:t>不再进行监测帮扶。</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Calibri" w:hAnsi="宋体" w:eastAsia="方正仿宋_GBK" w:cs="Times New Roman"/>
          <w:b w:val="0"/>
          <w:bCs w:val="0"/>
          <w:color w:val="auto"/>
          <w:sz w:val="32"/>
          <w:szCs w:val="32"/>
          <w:u w:val="none"/>
          <w:lang w:eastAsia="zh-CN"/>
        </w:rPr>
      </w:pP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Calibri" w:hAnsi="宋体" w:eastAsia="方正仿宋_GBK" w:cs="Times New Roman"/>
          <w:b w:val="0"/>
          <w:bCs w:val="0"/>
          <w:color w:val="auto"/>
          <w:sz w:val="32"/>
          <w:szCs w:val="32"/>
          <w:u w:val="none"/>
          <w:lang w:eastAsia="zh-CN"/>
        </w:rPr>
      </w:pPr>
      <w:r>
        <w:rPr>
          <w:rFonts w:hint="eastAsia" w:ascii="Calibri" w:hAnsi="宋体" w:eastAsia="方正仿宋_GBK" w:cs="Times New Roman"/>
          <w:b w:val="0"/>
          <w:bCs w:val="0"/>
          <w:color w:val="auto"/>
          <w:sz w:val="32"/>
          <w:szCs w:val="32"/>
          <w:u w:val="none"/>
          <w:lang w:eastAsia="zh-CN"/>
        </w:rPr>
        <w:t>附：防止返贫动态监测和帮扶工作相关表册</w:t>
      </w: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bookmarkEnd w:id="32"/>
    <w:p>
      <w:pPr>
        <w:spacing w:beforeLines="0" w:afterLines="0"/>
        <w:rPr>
          <w:rFonts w:hint="eastAsia" w:ascii="宋体" w:hAnsi="宋体" w:eastAsia="方正黑体_GBK" w:cs="Times New Roman"/>
          <w:sz w:val="28"/>
          <w:szCs w:val="20"/>
        </w:rPr>
      </w:pPr>
    </w:p>
    <w:p>
      <w:pPr>
        <w:spacing w:beforeLines="0" w:afterLines="0"/>
        <w:rPr>
          <w:rFonts w:hint="default" w:ascii="Calibri" w:hAnsi="Calibri" w:eastAsia="宋体" w:cs="Times New Roman"/>
          <w:sz w:val="36"/>
          <w:szCs w:val="20"/>
        </w:rPr>
      </w:pPr>
      <w:r>
        <w:rPr>
          <w:rFonts w:hint="eastAsia" w:ascii="宋体" w:hAnsi="宋体" w:eastAsia="方正黑体_GBK" w:cs="Times New Roman"/>
          <w:sz w:val="28"/>
          <w:szCs w:val="20"/>
        </w:rPr>
        <w:t>附表</w:t>
      </w:r>
      <w:r>
        <w:rPr>
          <w:rFonts w:hint="eastAsia" w:ascii="宋体" w:hAnsi="宋体" w:eastAsia="宋体" w:cs="Times New Roman"/>
          <w:sz w:val="28"/>
          <w:szCs w:val="20"/>
        </w:rPr>
        <w:t>1-1</w:t>
      </w:r>
    </w:p>
    <w:p>
      <w:pPr>
        <w:spacing w:beforeLines="0" w:afterLines="0"/>
        <w:jc w:val="center"/>
        <w:rPr>
          <w:rFonts w:hint="eastAsia" w:ascii="宋体" w:hAnsi="宋体" w:eastAsia="宋体" w:cs="Times New Roman"/>
          <w:sz w:val="36"/>
          <w:szCs w:val="36"/>
        </w:rPr>
      </w:pPr>
      <w:r>
        <w:rPr>
          <w:rFonts w:hint="eastAsia" w:ascii="宋体" w:hAnsi="宋体" w:eastAsia="方正小标宋_GBK" w:cs="Times New Roman"/>
          <w:sz w:val="36"/>
          <w:szCs w:val="36"/>
        </w:rPr>
        <w:t>防止返贫动态监测分析研判会议记录</w:t>
      </w:r>
    </w:p>
    <w:p>
      <w:pPr>
        <w:wordWrap w:val="0"/>
        <w:spacing w:beforeLines="0" w:afterLines="0"/>
        <w:jc w:val="both"/>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县（区）</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乡（镇）</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 xml:space="preserve"> 村（社区）</w:t>
      </w:r>
    </w:p>
    <w:tbl>
      <w:tblPr>
        <w:tblStyle w:val="7"/>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078"/>
        <w:gridCol w:w="1635"/>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s="Times New Roman"/>
                <w:sz w:val="28"/>
                <w:szCs w:val="20"/>
              </w:rPr>
            </w:pPr>
            <w:r>
              <w:rPr>
                <w:rFonts w:hint="eastAsia" w:ascii="宋体" w:hAnsi="宋体" w:eastAsia="方正仿宋_GBK" w:cs="Times New Roman"/>
                <w:sz w:val="28"/>
                <w:szCs w:val="20"/>
              </w:rPr>
              <w:t>会议时间</w:t>
            </w:r>
          </w:p>
        </w:tc>
        <w:tc>
          <w:tcPr>
            <w:tcW w:w="207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s="Times New Roman"/>
                <w:sz w:val="28"/>
                <w:szCs w:val="20"/>
              </w:rPr>
            </w:pP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s="Times New Roman"/>
                <w:sz w:val="28"/>
                <w:szCs w:val="20"/>
              </w:rPr>
            </w:pPr>
            <w:r>
              <w:rPr>
                <w:rFonts w:hint="eastAsia" w:ascii="宋体" w:hAnsi="宋体" w:eastAsia="方正仿宋_GBK" w:cs="Times New Roman"/>
                <w:sz w:val="28"/>
                <w:szCs w:val="20"/>
              </w:rPr>
              <w:t>会议地点</w:t>
            </w:r>
          </w:p>
        </w:tc>
        <w:tc>
          <w:tcPr>
            <w:tcW w:w="37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宋体" w:hAnsi="宋体"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s="Times New Roman"/>
                <w:kern w:val="2"/>
                <w:sz w:val="28"/>
                <w:szCs w:val="20"/>
                <w:lang w:val="en-US" w:eastAsia="zh-CN" w:bidi="ar-SA"/>
              </w:rPr>
            </w:pPr>
            <w:r>
              <w:rPr>
                <w:rFonts w:hint="eastAsia" w:ascii="宋体" w:hAnsi="宋体" w:eastAsia="方正仿宋_GBK" w:cs="Times New Roman"/>
                <w:sz w:val="28"/>
                <w:szCs w:val="20"/>
              </w:rPr>
              <w:t>主持人</w:t>
            </w:r>
          </w:p>
        </w:tc>
        <w:tc>
          <w:tcPr>
            <w:tcW w:w="207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s="Times New Roman"/>
                <w:sz w:val="28"/>
                <w:szCs w:val="20"/>
              </w:rPr>
            </w:pP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s="Times New Roman"/>
                <w:sz w:val="28"/>
                <w:szCs w:val="20"/>
              </w:rPr>
            </w:pPr>
            <w:r>
              <w:rPr>
                <w:rFonts w:hint="eastAsia" w:ascii="宋体" w:hAnsi="宋体" w:eastAsia="方正仿宋_GBK" w:cs="Times New Roman"/>
                <w:sz w:val="28"/>
                <w:szCs w:val="20"/>
              </w:rPr>
              <w:t>记录人</w:t>
            </w:r>
          </w:p>
        </w:tc>
        <w:tc>
          <w:tcPr>
            <w:tcW w:w="37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宋体" w:hAnsi="宋体"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ascii="宋体" w:hAnsi="宋体" w:eastAsia="方正仿宋_GBK" w:cs="Times New Roman"/>
                <w:sz w:val="28"/>
                <w:szCs w:val="20"/>
              </w:rPr>
            </w:pPr>
            <w:r>
              <w:rPr>
                <w:rFonts w:hint="eastAsia" w:ascii="宋体" w:hAnsi="宋体" w:eastAsia="方正仿宋_GBK" w:cs="Times New Roman"/>
                <w:sz w:val="28"/>
                <w:szCs w:val="20"/>
              </w:rPr>
              <w:t>会议议程：</w:t>
            </w:r>
          </w:p>
          <w:p>
            <w:pPr>
              <w:spacing w:beforeLines="0" w:afterLines="0"/>
              <w:rPr>
                <w:rFonts w:hint="eastAsia" w:ascii="宋体" w:hAnsi="宋体" w:eastAsia="方正仿宋_GBK" w:cs="Times New Roman"/>
                <w:sz w:val="28"/>
                <w:szCs w:val="20"/>
              </w:rPr>
            </w:pPr>
            <w:r>
              <w:rPr>
                <w:rFonts w:hint="eastAsia" w:ascii="宋体" w:hAnsi="宋体" w:eastAsia="方正仿宋_GBK" w:cs="Times New Roman"/>
                <w:sz w:val="28"/>
                <w:szCs w:val="20"/>
              </w:rPr>
              <w:t>1.发放</w:t>
            </w:r>
            <w:r>
              <w:rPr>
                <w:rFonts w:hint="eastAsia" w:ascii="宋体" w:hAnsi="宋体" w:eastAsia="方正仿宋_GBK" w:cs="Times New Roman"/>
                <w:sz w:val="28"/>
                <w:szCs w:val="20"/>
                <w:lang w:eastAsia="zh-CN"/>
              </w:rPr>
              <w:t>农户</w:t>
            </w:r>
            <w:r>
              <w:rPr>
                <w:rFonts w:hint="eastAsia" w:ascii="宋体" w:hAnsi="宋体" w:eastAsia="方正仿宋_GBK" w:cs="Times New Roman"/>
                <w:sz w:val="28"/>
                <w:szCs w:val="20"/>
              </w:rPr>
              <w:t>名单。一是本村户主名单，名单应标明户类型（脱贫户、脱贫不稳定户、边缘易致贫户、</w:t>
            </w:r>
            <w:r>
              <w:rPr>
                <w:rFonts w:hint="eastAsia" w:ascii="宋体" w:hAnsi="宋体" w:eastAsia="方正仿宋_GBK" w:cs="Times New Roman"/>
                <w:sz w:val="28"/>
                <w:szCs w:val="20"/>
                <w:lang w:eastAsia="zh-CN"/>
              </w:rPr>
              <w:t>突发严重困难户、一般</w:t>
            </w:r>
            <w:r>
              <w:rPr>
                <w:rFonts w:hint="eastAsia" w:ascii="宋体" w:hAnsi="宋体" w:eastAsia="方正仿宋_GBK" w:cs="Times New Roman"/>
                <w:sz w:val="28"/>
                <w:szCs w:val="20"/>
              </w:rPr>
              <w:t>户，属于“</w:t>
            </w:r>
            <w:r>
              <w:rPr>
                <w:rFonts w:hint="eastAsia" w:ascii="宋体" w:hAnsi="宋体" w:eastAsia="方正仿宋_GBK" w:cs="Times New Roman"/>
                <w:sz w:val="28"/>
                <w:szCs w:val="20"/>
                <w:lang w:eastAsia="zh-CN"/>
              </w:rPr>
              <w:t>三</w:t>
            </w:r>
            <w:r>
              <w:rPr>
                <w:rFonts w:hint="eastAsia" w:ascii="宋体" w:hAnsi="宋体" w:eastAsia="方正仿宋_GBK" w:cs="Times New Roman"/>
                <w:sz w:val="28"/>
                <w:szCs w:val="20"/>
              </w:rPr>
              <w:t>类人员”户应注明风险是否消除）、建档立卡人数或家庭人数；</w:t>
            </w:r>
            <w:r>
              <w:rPr>
                <w:rFonts w:hint="eastAsia" w:ascii="宋体" w:hAnsi="宋体" w:eastAsia="方正仿宋_GBK" w:cs="Times New Roman"/>
                <w:sz w:val="28"/>
                <w:szCs w:val="20"/>
                <w:lang w:eastAsia="zh-CN"/>
              </w:rPr>
              <w:t>二</w:t>
            </w:r>
            <w:r>
              <w:rPr>
                <w:rFonts w:hint="eastAsia" w:ascii="宋体" w:hAnsi="宋体" w:eastAsia="方正仿宋_GBK" w:cs="Times New Roman"/>
                <w:sz w:val="28"/>
                <w:szCs w:val="20"/>
              </w:rPr>
              <w:t>是</w:t>
            </w:r>
            <w:r>
              <w:rPr>
                <w:rFonts w:hint="eastAsia" w:ascii="宋体" w:hAnsi="宋体" w:eastAsia="方正仿宋_GBK" w:cs="Times New Roman"/>
                <w:sz w:val="28"/>
                <w:szCs w:val="20"/>
                <w:lang w:eastAsia="zh-CN"/>
              </w:rPr>
              <w:t>群众</w:t>
            </w:r>
            <w:r>
              <w:rPr>
                <w:rFonts w:hint="eastAsia" w:ascii="宋体" w:hAnsi="宋体" w:eastAsia="方正仿宋_GBK" w:cs="Times New Roman"/>
                <w:sz w:val="28"/>
                <w:szCs w:val="20"/>
              </w:rPr>
              <w:t>自主申报名单；</w:t>
            </w:r>
            <w:r>
              <w:rPr>
                <w:rFonts w:hint="eastAsia" w:ascii="宋体" w:hAnsi="宋体" w:eastAsia="方正仿宋_GBK" w:cs="Times New Roman"/>
                <w:sz w:val="28"/>
                <w:szCs w:val="20"/>
                <w:lang w:eastAsia="zh-CN"/>
              </w:rPr>
              <w:t>三</w:t>
            </w:r>
            <w:r>
              <w:rPr>
                <w:rFonts w:hint="eastAsia" w:ascii="宋体" w:hAnsi="宋体" w:eastAsia="方正仿宋_GBK" w:cs="Times New Roman"/>
                <w:sz w:val="28"/>
                <w:szCs w:val="20"/>
              </w:rPr>
              <w:t>是部门预警户名单。</w:t>
            </w:r>
          </w:p>
          <w:p>
            <w:pPr>
              <w:spacing w:beforeLines="0" w:afterLines="0"/>
              <w:rPr>
                <w:rFonts w:hint="eastAsia" w:ascii="宋体" w:hAnsi="宋体" w:eastAsia="方正仿宋_GBK" w:cs="Times New Roman"/>
                <w:sz w:val="28"/>
                <w:szCs w:val="20"/>
              </w:rPr>
            </w:pPr>
            <w:r>
              <w:rPr>
                <w:rFonts w:hint="eastAsia" w:ascii="宋体" w:hAnsi="宋体" w:eastAsia="方正仿宋_GBK" w:cs="Times New Roman"/>
                <w:sz w:val="28"/>
                <w:szCs w:val="20"/>
              </w:rPr>
              <w:t>2.逐户分析研判。参会人员综合农户实际情况，对本村户主名单内的所有户逐户进行分析研判，提出“拟新识别脱贫不稳定户、拟新识别边缘易致贫户、拟新识别突发严重困难户、拟消除风险脱贫不稳定户、拟消除风险边缘易致贫户、拟消除风险突发严重困难户”初步建议名单；提出脱贫户、边缘易致贫户、突发严重困难户家庭人口自然变更名单。</w:t>
            </w:r>
          </w:p>
          <w:p>
            <w:pPr>
              <w:spacing w:beforeLines="0" w:afterLines="0"/>
              <w:rPr>
                <w:rFonts w:hint="eastAsia" w:ascii="宋体" w:hAnsi="宋体" w:eastAsia="宋体" w:cs="Times New Roman"/>
                <w:sz w:val="28"/>
                <w:szCs w:val="20"/>
              </w:rPr>
            </w:pPr>
            <w:r>
              <w:rPr>
                <w:rFonts w:hint="eastAsia" w:ascii="宋体" w:hAnsi="宋体" w:eastAsia="方正仿宋_GBK" w:cs="Times New Roman"/>
                <w:sz w:val="28"/>
                <w:szCs w:val="20"/>
              </w:rPr>
              <w:t>3.</w:t>
            </w:r>
            <w:r>
              <w:rPr>
                <w:rFonts w:hint="eastAsia" w:ascii="宋体" w:hAnsi="宋体" w:eastAsia="方正仿宋_GBK" w:cs="Times New Roman"/>
                <w:sz w:val="28"/>
                <w:szCs w:val="20"/>
                <w:lang w:eastAsia="zh-CN"/>
              </w:rPr>
              <w:t>提出几类人员名单。本</w:t>
            </w:r>
            <w:r>
              <w:rPr>
                <w:rFonts w:hint="eastAsia" w:ascii="宋体" w:hAnsi="宋体" w:eastAsia="方正仿宋_GBK" w:cs="Times New Roman"/>
                <w:sz w:val="28"/>
                <w:szCs w:val="20"/>
              </w:rPr>
              <w:t>村拟新识别脱贫不稳定户、拟新识别边缘易致贫户、拟新识别突发严重困难户名单；拟消除风险脱贫不稳定户、拟消除风险边缘易致贫户、拟消除风险突发严重困难户；脱贫户、边缘易致贫户、突发严重困难户家庭人口自然变更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r>
              <w:rPr>
                <w:rFonts w:hint="eastAsia" w:ascii="宋体" w:hAnsi="宋体" w:eastAsia="方正仿宋_GBK" w:cs="Times New Roman"/>
                <w:sz w:val="28"/>
                <w:szCs w:val="20"/>
              </w:rPr>
              <w:t>全体参会人员签字：</w:t>
            </w:r>
          </w:p>
        </w:tc>
      </w:tr>
    </w:tbl>
    <w:p>
      <w:pPr>
        <w:spacing w:beforeLines="0" w:afterLines="0"/>
        <w:rPr>
          <w:rFonts w:hint="eastAsia" w:ascii="宋体" w:hAnsi="宋体" w:eastAsia="方正黑体_GBK" w:cs="Times New Roman"/>
          <w:sz w:val="28"/>
          <w:szCs w:val="20"/>
        </w:rPr>
      </w:pPr>
      <w:r>
        <w:rPr>
          <w:rFonts w:hint="eastAsia" w:ascii="方正仿宋_GBK" w:hAnsi="方正仿宋_GBK" w:eastAsia="方正仿宋_GBK" w:cs="Times New Roman"/>
          <w:sz w:val="28"/>
          <w:szCs w:val="20"/>
        </w:rPr>
        <w:t>注：会议记录可另附页。</w:t>
      </w:r>
    </w:p>
    <w:p>
      <w:pPr>
        <w:spacing w:beforeLines="0" w:afterLines="0"/>
        <w:rPr>
          <w:rFonts w:hint="default" w:ascii="Calibri" w:hAnsi="Calibri" w:eastAsia="宋体" w:cs="Times New Roman"/>
          <w:sz w:val="36"/>
          <w:szCs w:val="20"/>
          <w:u w:val="single"/>
        </w:rPr>
      </w:pPr>
      <w:r>
        <w:rPr>
          <w:rFonts w:hint="eastAsia" w:ascii="宋体" w:hAnsi="宋体" w:eastAsia="方正黑体_GBK" w:cs="Times New Roman"/>
          <w:sz w:val="28"/>
          <w:szCs w:val="20"/>
        </w:rPr>
        <w:t>附表</w:t>
      </w:r>
      <w:r>
        <w:rPr>
          <w:rFonts w:hint="eastAsia" w:ascii="宋体" w:hAnsi="宋体" w:eastAsia="宋体" w:cs="Times New Roman"/>
          <w:sz w:val="28"/>
          <w:szCs w:val="20"/>
        </w:rPr>
        <w:t>1-2</w:t>
      </w:r>
    </w:p>
    <w:p>
      <w:pPr>
        <w:spacing w:beforeLines="0" w:afterLines="0"/>
        <w:jc w:val="center"/>
        <w:rPr>
          <w:rFonts w:hint="eastAsia" w:ascii="宋体" w:hAnsi="宋体" w:eastAsia="宋体" w:cs="Times New Roman"/>
          <w:sz w:val="36"/>
          <w:szCs w:val="36"/>
        </w:rPr>
      </w:pPr>
      <w:r>
        <w:rPr>
          <w:rFonts w:hint="eastAsia" w:ascii="宋体" w:hAnsi="宋体" w:eastAsia="方正小标宋_GBK" w:cs="Times New Roman"/>
          <w:sz w:val="36"/>
          <w:szCs w:val="36"/>
        </w:rPr>
        <w:t>防止返贫动态监测分析研判会初步建议名单</w:t>
      </w:r>
    </w:p>
    <w:p>
      <w:pPr>
        <w:wordWrap w:val="0"/>
        <w:spacing w:beforeLines="0" w:afterLines="0"/>
        <w:jc w:val="both"/>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县（区）</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乡（镇）</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 xml:space="preserve"> 村（社区）</w:t>
      </w:r>
    </w:p>
    <w:tbl>
      <w:tblPr>
        <w:tblStyle w:val="7"/>
        <w:tblW w:w="9100" w:type="dxa"/>
        <w:tblInd w:w="0" w:type="dxa"/>
        <w:shd w:val="clear" w:color="auto" w:fill="auto"/>
        <w:tblLayout w:type="fixed"/>
        <w:tblCellMar>
          <w:top w:w="0" w:type="dxa"/>
          <w:left w:w="0" w:type="dxa"/>
          <w:bottom w:w="0" w:type="dxa"/>
          <w:right w:w="0" w:type="dxa"/>
        </w:tblCellMar>
      </w:tblPr>
      <w:tblGrid>
        <w:gridCol w:w="1053"/>
        <w:gridCol w:w="1978"/>
        <w:gridCol w:w="6069"/>
      </w:tblGrid>
      <w:tr>
        <w:tblPrEx>
          <w:shd w:val="clear" w:color="auto" w:fill="auto"/>
          <w:tblCellMar>
            <w:top w:w="0" w:type="dxa"/>
            <w:left w:w="0" w:type="dxa"/>
            <w:bottom w:w="0" w:type="dxa"/>
            <w:right w:w="0" w:type="dxa"/>
          </w:tblCellMar>
        </w:tblPrEx>
        <w:trPr>
          <w:trHeight w:val="1660" w:hRule="atLeast"/>
        </w:trPr>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分析研判情况</w:t>
            </w:r>
          </w:p>
        </w:tc>
        <w:tc>
          <w:tcPr>
            <w:tcW w:w="1978"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拟新纳入脱贫不稳定户名单</w:t>
            </w:r>
          </w:p>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w:t>
            </w:r>
            <w:r>
              <w:rPr>
                <w:rFonts w:hint="eastAsia" w:ascii="方正仿宋_GBK" w:hAnsi="方正仿宋_GBK" w:eastAsia="方正仿宋_GBK" w:cs="方正仿宋_GBK"/>
                <w:i w:val="0"/>
                <w:color w:val="000000"/>
                <w:kern w:val="0"/>
                <w:sz w:val="24"/>
                <w:szCs w:val="24"/>
                <w:u w:val="single"/>
                <w:lang w:val="en-US" w:eastAsia="zh-CN" w:bidi="ar"/>
              </w:rPr>
              <w:t xml:space="preserve">    </w:t>
            </w:r>
            <w:r>
              <w:rPr>
                <w:rFonts w:hint="eastAsia" w:ascii="方正仿宋_GBK" w:hAnsi="方正仿宋_GBK" w:eastAsia="方正仿宋_GBK" w:cs="方正仿宋_GBK"/>
                <w:i w:val="0"/>
                <w:color w:val="000000"/>
                <w:kern w:val="0"/>
                <w:sz w:val="24"/>
                <w:szCs w:val="24"/>
                <w:u w:val="none"/>
                <w:lang w:val="en-US" w:eastAsia="zh-CN" w:bidi="ar"/>
              </w:rPr>
              <w:t>户）</w:t>
            </w:r>
          </w:p>
        </w:tc>
        <w:tc>
          <w:tcPr>
            <w:tcW w:w="6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1604" w:hRule="atLeast"/>
        </w:trPr>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1978"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拟新纳入边缘易致贫户名单</w:t>
            </w:r>
          </w:p>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w:t>
            </w:r>
            <w:r>
              <w:rPr>
                <w:rFonts w:hint="eastAsia" w:ascii="方正仿宋_GBK" w:hAnsi="方正仿宋_GBK" w:eastAsia="方正仿宋_GBK" w:cs="方正仿宋_GBK"/>
                <w:i w:val="0"/>
                <w:color w:val="000000"/>
                <w:kern w:val="0"/>
                <w:sz w:val="24"/>
                <w:szCs w:val="24"/>
                <w:u w:val="single"/>
                <w:lang w:val="en-US" w:eastAsia="zh-CN" w:bidi="ar"/>
              </w:rPr>
              <w:t xml:space="preserve">    </w:t>
            </w:r>
            <w:r>
              <w:rPr>
                <w:rFonts w:hint="eastAsia" w:ascii="方正仿宋_GBK" w:hAnsi="方正仿宋_GBK" w:eastAsia="方正仿宋_GBK" w:cs="方正仿宋_GBK"/>
                <w:i w:val="0"/>
                <w:color w:val="000000"/>
                <w:kern w:val="0"/>
                <w:sz w:val="24"/>
                <w:szCs w:val="24"/>
                <w:u w:val="none"/>
                <w:lang w:val="en-US" w:eastAsia="zh-CN" w:bidi="ar"/>
              </w:rPr>
              <w:t>户）</w:t>
            </w:r>
          </w:p>
        </w:tc>
        <w:tc>
          <w:tcPr>
            <w:tcW w:w="6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1516" w:hRule="atLeast"/>
        </w:trPr>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1978"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拟新纳入突发严重困难户名单</w:t>
            </w:r>
          </w:p>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w:t>
            </w:r>
            <w:r>
              <w:rPr>
                <w:rFonts w:hint="eastAsia" w:ascii="方正仿宋_GBK" w:hAnsi="方正仿宋_GBK" w:eastAsia="方正仿宋_GBK" w:cs="方正仿宋_GBK"/>
                <w:i w:val="0"/>
                <w:color w:val="000000"/>
                <w:kern w:val="0"/>
                <w:sz w:val="24"/>
                <w:szCs w:val="24"/>
                <w:u w:val="single"/>
                <w:lang w:val="en-US" w:eastAsia="zh-CN" w:bidi="ar"/>
              </w:rPr>
              <w:t xml:space="preserve">    </w:t>
            </w:r>
            <w:r>
              <w:rPr>
                <w:rFonts w:hint="eastAsia" w:ascii="方正仿宋_GBK" w:hAnsi="方正仿宋_GBK" w:eastAsia="方正仿宋_GBK" w:cs="方正仿宋_GBK"/>
                <w:i w:val="0"/>
                <w:color w:val="000000"/>
                <w:kern w:val="0"/>
                <w:sz w:val="24"/>
                <w:szCs w:val="24"/>
                <w:u w:val="none"/>
                <w:lang w:val="en-US" w:eastAsia="zh-CN" w:bidi="ar"/>
              </w:rPr>
              <w:t>户）</w:t>
            </w:r>
          </w:p>
        </w:tc>
        <w:tc>
          <w:tcPr>
            <w:tcW w:w="6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1405" w:hRule="atLeast"/>
        </w:trPr>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1978"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拟消除风险脱贫不稳定户名单</w:t>
            </w:r>
          </w:p>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w:t>
            </w:r>
            <w:r>
              <w:rPr>
                <w:rFonts w:hint="eastAsia" w:ascii="方正仿宋_GBK" w:hAnsi="方正仿宋_GBK" w:eastAsia="方正仿宋_GBK" w:cs="方正仿宋_GBK"/>
                <w:i w:val="0"/>
                <w:color w:val="000000"/>
                <w:kern w:val="0"/>
                <w:sz w:val="24"/>
                <w:szCs w:val="24"/>
                <w:u w:val="single"/>
                <w:lang w:val="en-US" w:eastAsia="zh-CN" w:bidi="ar"/>
              </w:rPr>
              <w:t xml:space="preserve">    </w:t>
            </w:r>
            <w:r>
              <w:rPr>
                <w:rFonts w:hint="eastAsia" w:ascii="方正仿宋_GBK" w:hAnsi="方正仿宋_GBK" w:eastAsia="方正仿宋_GBK" w:cs="方正仿宋_GBK"/>
                <w:i w:val="0"/>
                <w:color w:val="000000"/>
                <w:kern w:val="0"/>
                <w:sz w:val="24"/>
                <w:szCs w:val="24"/>
                <w:u w:val="none"/>
                <w:lang w:val="en-US" w:eastAsia="zh-CN" w:bidi="ar"/>
              </w:rPr>
              <w:t>户）</w:t>
            </w:r>
          </w:p>
        </w:tc>
        <w:tc>
          <w:tcPr>
            <w:tcW w:w="6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1405" w:hRule="atLeast"/>
        </w:trPr>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1978"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拟消除风险边缘易致贫户名单</w:t>
            </w:r>
          </w:p>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w:t>
            </w:r>
            <w:r>
              <w:rPr>
                <w:rFonts w:hint="eastAsia" w:ascii="方正仿宋_GBK" w:hAnsi="方正仿宋_GBK" w:eastAsia="方正仿宋_GBK" w:cs="方正仿宋_GBK"/>
                <w:i w:val="0"/>
                <w:color w:val="000000"/>
                <w:kern w:val="0"/>
                <w:sz w:val="24"/>
                <w:szCs w:val="24"/>
                <w:u w:val="single"/>
                <w:lang w:val="en-US" w:eastAsia="zh-CN" w:bidi="ar"/>
              </w:rPr>
              <w:t xml:space="preserve">    </w:t>
            </w:r>
            <w:r>
              <w:rPr>
                <w:rFonts w:hint="eastAsia" w:ascii="方正仿宋_GBK" w:hAnsi="方正仿宋_GBK" w:eastAsia="方正仿宋_GBK" w:cs="方正仿宋_GBK"/>
                <w:i w:val="0"/>
                <w:color w:val="000000"/>
                <w:kern w:val="0"/>
                <w:sz w:val="24"/>
                <w:szCs w:val="24"/>
                <w:u w:val="none"/>
                <w:lang w:val="en-US" w:eastAsia="zh-CN" w:bidi="ar"/>
              </w:rPr>
              <w:t>户）</w:t>
            </w:r>
          </w:p>
        </w:tc>
        <w:tc>
          <w:tcPr>
            <w:tcW w:w="6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1327" w:hRule="atLeast"/>
        </w:trPr>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1978"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拟消除风险突发严重困难户名单</w:t>
            </w:r>
          </w:p>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w:t>
            </w:r>
            <w:r>
              <w:rPr>
                <w:rFonts w:hint="eastAsia" w:ascii="方正仿宋_GBK" w:hAnsi="方正仿宋_GBK" w:eastAsia="方正仿宋_GBK" w:cs="方正仿宋_GBK"/>
                <w:i w:val="0"/>
                <w:color w:val="000000"/>
                <w:kern w:val="0"/>
                <w:sz w:val="24"/>
                <w:szCs w:val="24"/>
                <w:u w:val="single"/>
                <w:lang w:val="en-US" w:eastAsia="zh-CN" w:bidi="ar"/>
              </w:rPr>
              <w:t xml:space="preserve">    </w:t>
            </w:r>
            <w:r>
              <w:rPr>
                <w:rFonts w:hint="eastAsia" w:ascii="方正仿宋_GBK" w:hAnsi="方正仿宋_GBK" w:eastAsia="方正仿宋_GBK" w:cs="方正仿宋_GBK"/>
                <w:i w:val="0"/>
                <w:color w:val="000000"/>
                <w:kern w:val="0"/>
                <w:sz w:val="24"/>
                <w:szCs w:val="24"/>
                <w:u w:val="none"/>
                <w:lang w:val="en-US" w:eastAsia="zh-CN" w:bidi="ar"/>
              </w:rPr>
              <w:t>户）</w:t>
            </w:r>
          </w:p>
        </w:tc>
        <w:tc>
          <w:tcPr>
            <w:tcW w:w="6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注：1.新纳入户应注明每户的致贫、返贫风险点。</w:t>
      </w:r>
    </w:p>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    2.分析研判后无新识别户或无消除风险户的，在相应栏目内注明“无”。</w:t>
      </w:r>
    </w:p>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村党总支书记、村主任签字：</w:t>
      </w:r>
    </w:p>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default" w:ascii="Times New Roman" w:hAnsi="Times New Roman" w:eastAsia="方正仿宋_GBK" w:cs="Times New Roman"/>
          <w:sz w:val="21"/>
          <w:szCs w:val="20"/>
        </w:rPr>
      </w:pPr>
      <w:r>
        <w:rPr>
          <w:rFonts w:hint="default" w:ascii="Times New Roman" w:hAnsi="Times New Roman" w:eastAsia="方正仿宋_GBK" w:cs="Times New Roman"/>
          <w:i w:val="0"/>
          <w:color w:val="000000"/>
          <w:kern w:val="0"/>
          <w:sz w:val="22"/>
          <w:szCs w:val="22"/>
          <w:u w:val="none"/>
          <w:lang w:val="en-US" w:eastAsia="zh-CN" w:bidi="ar"/>
        </w:rPr>
        <w:t>村监督委主任签字：</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i w:val="0"/>
          <w:color w:val="000000"/>
          <w:kern w:val="0"/>
          <w:sz w:val="22"/>
          <w:szCs w:val="22"/>
          <w:u w:val="none"/>
          <w:lang w:val="en-US" w:eastAsia="zh-CN" w:bidi="ar"/>
        </w:rPr>
        <w:t>动态监测工作队队长签字：</w:t>
      </w:r>
    </w:p>
    <w:p>
      <w:pPr>
        <w:spacing w:beforeLines="0" w:afterLines="0"/>
        <w:rPr>
          <w:rFonts w:hint="eastAsia" w:ascii="宋体" w:hAnsi="宋体" w:eastAsia="方正黑体_GBK" w:cs="Times New Roman"/>
          <w:sz w:val="28"/>
          <w:szCs w:val="20"/>
        </w:rPr>
      </w:pPr>
    </w:p>
    <w:p>
      <w:pPr>
        <w:spacing w:beforeLines="0" w:afterLines="0"/>
        <w:rPr>
          <w:rFonts w:hint="eastAsia" w:ascii="宋体" w:hAnsi="宋体" w:eastAsia="宋体" w:cs="Times New Roman"/>
          <w:sz w:val="28"/>
          <w:szCs w:val="20"/>
          <w:lang w:val="en-US" w:eastAsia="zh-CN"/>
        </w:rPr>
      </w:pPr>
      <w:r>
        <w:rPr>
          <w:rFonts w:hint="eastAsia" w:ascii="宋体" w:hAnsi="宋体" w:eastAsia="方正黑体_GBK" w:cs="Times New Roman"/>
          <w:sz w:val="28"/>
          <w:szCs w:val="20"/>
        </w:rPr>
        <w:t>附表</w:t>
      </w:r>
      <w:r>
        <w:rPr>
          <w:rFonts w:hint="eastAsia" w:ascii="宋体" w:hAnsi="宋体" w:eastAsia="宋体" w:cs="Times New Roman"/>
          <w:sz w:val="28"/>
          <w:szCs w:val="20"/>
        </w:rPr>
        <w:t>1-</w:t>
      </w:r>
      <w:r>
        <w:rPr>
          <w:rFonts w:hint="eastAsia" w:ascii="宋体" w:hAnsi="宋体" w:eastAsia="宋体" w:cs="Times New Roman"/>
          <w:sz w:val="28"/>
          <w:szCs w:val="20"/>
          <w:lang w:val="en-US" w:eastAsia="zh-CN"/>
        </w:rPr>
        <w:t>3</w:t>
      </w:r>
    </w:p>
    <w:p>
      <w:pPr>
        <w:spacing w:beforeLines="0" w:afterLines="0"/>
        <w:jc w:val="center"/>
        <w:rPr>
          <w:rFonts w:hint="eastAsia" w:ascii="Calibri" w:hAnsi="Calibri" w:eastAsia="宋体" w:cs="Times New Roman"/>
          <w:sz w:val="36"/>
          <w:szCs w:val="20"/>
          <w:u w:val="single"/>
          <w:lang w:eastAsia="zh-CN"/>
        </w:rPr>
      </w:pPr>
      <w:r>
        <w:rPr>
          <w:rFonts w:hint="eastAsia" w:ascii="方正小标宋_GBK" w:hAnsi="方正小标宋_GBK" w:eastAsia="方正小标宋_GBK" w:cs="方正小标宋_GBK"/>
          <w:i w:val="0"/>
          <w:color w:val="000000"/>
          <w:kern w:val="0"/>
          <w:sz w:val="36"/>
          <w:szCs w:val="36"/>
          <w:u w:val="none"/>
          <w:lang w:val="en-US" w:eastAsia="zh-CN" w:bidi="ar"/>
        </w:rPr>
        <w:t>防止返贫动态监测分析研判会人员增减名单</w:t>
      </w:r>
    </w:p>
    <w:p>
      <w:pPr>
        <w:wordWrap w:val="0"/>
        <w:spacing w:beforeLines="0" w:afterLines="0"/>
        <w:jc w:val="both"/>
        <w:rPr>
          <w:rFonts w:hint="default" w:ascii="方正仿宋_GBK" w:hAnsi="方正仿宋_GBK" w:eastAsia="方正仿宋_GBK" w:cs="方正仿宋_GBK"/>
          <w:sz w:val="24"/>
          <w:szCs w:val="20"/>
          <w:u w:val="single"/>
          <w:lang w:val="en-US" w:eastAsia="zh-CN"/>
        </w:rPr>
      </w:pP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eastAsia="zh-CN"/>
        </w:rPr>
        <w:t>县（区）</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eastAsia="zh-CN"/>
        </w:rPr>
        <w:t>乡（镇）</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村（社区）</w:t>
      </w:r>
    </w:p>
    <w:tbl>
      <w:tblPr>
        <w:tblStyle w:val="7"/>
        <w:tblW w:w="9874" w:type="dxa"/>
        <w:jc w:val="center"/>
        <w:shd w:val="clear" w:color="auto" w:fill="auto"/>
        <w:tblLayout w:type="fixed"/>
        <w:tblCellMar>
          <w:top w:w="0" w:type="dxa"/>
          <w:left w:w="0" w:type="dxa"/>
          <w:bottom w:w="0" w:type="dxa"/>
          <w:right w:w="0" w:type="dxa"/>
        </w:tblCellMar>
      </w:tblPr>
      <w:tblGrid>
        <w:gridCol w:w="593"/>
        <w:gridCol w:w="1122"/>
        <w:gridCol w:w="814"/>
        <w:gridCol w:w="1162"/>
        <w:gridCol w:w="1186"/>
        <w:gridCol w:w="750"/>
        <w:gridCol w:w="1200"/>
        <w:gridCol w:w="1186"/>
        <w:gridCol w:w="991"/>
        <w:gridCol w:w="870"/>
      </w:tblGrid>
      <w:tr>
        <w:tblPrEx>
          <w:shd w:val="clear" w:color="auto" w:fill="auto"/>
          <w:tblCellMar>
            <w:top w:w="0" w:type="dxa"/>
            <w:left w:w="0" w:type="dxa"/>
            <w:bottom w:w="0" w:type="dxa"/>
            <w:right w:w="0" w:type="dxa"/>
          </w:tblCellMar>
        </w:tblPrEx>
        <w:trPr>
          <w:trHeight w:val="1267"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村民小组</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val="0"/>
                <w:i w:val="0"/>
                <w:color w:val="000000"/>
                <w:sz w:val="24"/>
                <w:szCs w:val="24"/>
                <w:u w:val="none"/>
              </w:rPr>
            </w:pPr>
            <w:r>
              <w:rPr>
                <w:rFonts w:hint="eastAsia" w:ascii="方正仿宋_GBK" w:hAnsi="方正仿宋_GBK" w:eastAsia="方正仿宋_GBK" w:cs="方正仿宋_GBK"/>
                <w:b/>
                <w:bCs w:val="0"/>
                <w:i w:val="0"/>
                <w:color w:val="000000"/>
                <w:kern w:val="0"/>
                <w:sz w:val="24"/>
                <w:szCs w:val="24"/>
                <w:u w:val="none"/>
                <w:lang w:val="en-US" w:eastAsia="zh-CN" w:bidi="ar"/>
              </w:rPr>
              <w:t>户主姓名</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val="0"/>
                <w:i w:val="0"/>
                <w:color w:val="000000"/>
                <w:kern w:val="0"/>
                <w:sz w:val="20"/>
                <w:szCs w:val="20"/>
                <w:u w:val="none"/>
                <w:lang w:val="en-US" w:eastAsia="zh-CN" w:bidi="ar"/>
              </w:rPr>
            </w:pPr>
            <w:r>
              <w:rPr>
                <w:rFonts w:hint="eastAsia" w:ascii="方正仿宋_GBK" w:hAnsi="方正仿宋_GBK" w:eastAsia="方正仿宋_GBK" w:cs="方正仿宋_GBK"/>
                <w:b/>
                <w:bCs w:val="0"/>
                <w:i w:val="0"/>
                <w:color w:val="000000"/>
                <w:kern w:val="0"/>
                <w:sz w:val="20"/>
                <w:szCs w:val="20"/>
                <w:u w:val="none"/>
                <w:lang w:val="en-US" w:eastAsia="zh-CN" w:bidi="ar"/>
              </w:rPr>
              <w:t>户类型</w:t>
            </w:r>
          </w:p>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16"/>
                <w:szCs w:val="16"/>
                <w:u w:val="none"/>
                <w:lang w:val="en-US" w:eastAsia="zh-CN" w:bidi="ar"/>
              </w:rPr>
              <w:t>（脱贫户、边缘易致贫户、突发严重困难户）</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val="0"/>
                <w:i w:val="0"/>
                <w:color w:val="000000"/>
                <w:sz w:val="24"/>
                <w:szCs w:val="24"/>
                <w:u w:val="none"/>
              </w:rPr>
            </w:pPr>
            <w:r>
              <w:rPr>
                <w:rFonts w:hint="eastAsia" w:ascii="方正仿宋_GBK" w:hAnsi="方正仿宋_GBK" w:eastAsia="方正仿宋_GBK" w:cs="方正仿宋_GBK"/>
                <w:b/>
                <w:bCs w:val="0"/>
                <w:i w:val="0"/>
                <w:color w:val="000000"/>
                <w:kern w:val="0"/>
                <w:sz w:val="24"/>
                <w:szCs w:val="24"/>
                <w:u w:val="none"/>
                <w:lang w:val="en-US" w:eastAsia="zh-CN" w:bidi="ar"/>
              </w:rPr>
              <w:t>增减人员姓名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val="0"/>
                <w:i w:val="0"/>
                <w:color w:val="000000"/>
                <w:sz w:val="24"/>
                <w:szCs w:val="24"/>
                <w:u w:val="none"/>
              </w:rPr>
            </w:pPr>
            <w:r>
              <w:rPr>
                <w:rFonts w:hint="eastAsia" w:ascii="方正仿宋_GBK" w:hAnsi="方正仿宋_GBK" w:eastAsia="方正仿宋_GBK" w:cs="方正仿宋_GBK"/>
                <w:b/>
                <w:bCs w:val="0"/>
                <w:i w:val="0"/>
                <w:color w:val="000000"/>
                <w:kern w:val="0"/>
                <w:sz w:val="24"/>
                <w:szCs w:val="24"/>
                <w:u w:val="none"/>
                <w:lang w:val="en-US" w:eastAsia="zh-CN" w:bidi="ar"/>
              </w:rPr>
              <w:t>与户主关系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增减类型</w:t>
            </w:r>
            <w:r>
              <w:rPr>
                <w:rFonts w:hint="eastAsia" w:ascii="方正仿宋_GBK" w:hAnsi="方正仿宋_GBK" w:eastAsia="方正仿宋_GBK" w:cs="方正仿宋_GBK"/>
                <w:b/>
                <w:bCs w:val="0"/>
                <w:i w:val="0"/>
                <w:color w:val="000000"/>
                <w:kern w:val="0"/>
                <w:sz w:val="16"/>
                <w:szCs w:val="16"/>
                <w:u w:val="none"/>
                <w:lang w:val="en-US" w:eastAsia="zh-CN" w:bidi="ar"/>
              </w:rPr>
              <w:t>（自然增加/自然减少）</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val="0"/>
                <w:i w:val="0"/>
                <w:color w:val="000000"/>
                <w:sz w:val="24"/>
                <w:szCs w:val="24"/>
                <w:u w:val="none"/>
              </w:rPr>
            </w:pPr>
            <w:r>
              <w:rPr>
                <w:rFonts w:hint="eastAsia" w:ascii="方正仿宋_GBK" w:hAnsi="方正仿宋_GBK" w:eastAsia="方正仿宋_GBK" w:cs="方正仿宋_GBK"/>
                <w:b/>
                <w:bCs w:val="0"/>
                <w:i w:val="0"/>
                <w:color w:val="000000"/>
                <w:kern w:val="0"/>
                <w:sz w:val="24"/>
                <w:szCs w:val="24"/>
                <w:u w:val="none"/>
                <w:lang w:val="en-US" w:eastAsia="zh-CN" w:bidi="ar"/>
              </w:rPr>
              <w:t>增减时间</w:t>
            </w:r>
            <w:r>
              <w:rPr>
                <w:rFonts w:hint="eastAsia" w:ascii="方正仿宋_GBK" w:hAnsi="方正仿宋_GBK" w:eastAsia="方正仿宋_GBK" w:cs="方正仿宋_GBK"/>
                <w:b/>
                <w:bCs w:val="0"/>
                <w:i w:val="0"/>
                <w:color w:val="000000"/>
                <w:kern w:val="0"/>
                <w:sz w:val="20"/>
                <w:szCs w:val="20"/>
                <w:u w:val="none"/>
                <w:lang w:val="en-US" w:eastAsia="zh-CN" w:bidi="ar"/>
              </w:rPr>
              <w:t>（年/月）</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增减原因</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9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bl>
    <w:p>
      <w:pPr>
        <w:widowControl w:val="0"/>
        <w:jc w:val="both"/>
        <w:rPr>
          <w:rFonts w:hint="eastAsia" w:ascii="Times New Roman" w:hAnsi="Times New Roman" w:eastAsia="Times New Roman" w:cs="Times New Roman"/>
          <w:kern w:val="2"/>
          <w:sz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宋体" w:cs="Times New Roman"/>
          <w:sz w:val="28"/>
          <w:szCs w:val="20"/>
          <w:lang w:val="en-US" w:eastAsia="zh-CN"/>
        </w:rPr>
      </w:pPr>
      <w:r>
        <w:rPr>
          <w:rFonts w:hint="eastAsia" w:ascii="宋体" w:hAnsi="宋体" w:eastAsia="方正黑体_GBK" w:cs="Times New Roman"/>
          <w:sz w:val="28"/>
          <w:szCs w:val="20"/>
        </w:rPr>
        <w:t>附表</w:t>
      </w:r>
      <w:r>
        <w:rPr>
          <w:rFonts w:hint="eastAsia" w:ascii="宋体" w:hAnsi="宋体" w:eastAsia="方正黑体_GBK" w:cs="Times New Roman"/>
          <w:sz w:val="28"/>
          <w:szCs w:val="20"/>
          <w:lang w:val="en-US" w:eastAsia="zh-CN"/>
        </w:rPr>
        <w:t>2</w:t>
      </w:r>
      <w:r>
        <w:rPr>
          <w:rFonts w:hint="eastAsia" w:ascii="宋体" w:hAnsi="宋体" w:eastAsia="宋体" w:cs="Times New Roman"/>
          <w:sz w:val="28"/>
          <w:szCs w:val="20"/>
        </w:rPr>
        <w:t>-</w:t>
      </w:r>
      <w:r>
        <w:rPr>
          <w:rFonts w:hint="eastAsia" w:ascii="宋体" w:hAnsi="宋体" w:eastAsia="宋体" w:cs="Times New Roman"/>
          <w:sz w:val="28"/>
          <w:szCs w:val="20"/>
          <w:lang w:val="en-US" w:eastAsia="zh-CN"/>
        </w:rPr>
        <w:t>1</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Calibri" w:hAnsi="Calibri" w:eastAsia="宋体" w:cs="Times New Roman"/>
          <w:sz w:val="36"/>
          <w:szCs w:val="20"/>
          <w:u w:val="single"/>
          <w:lang w:eastAsia="zh-CN"/>
        </w:rPr>
      </w:pPr>
      <w:r>
        <w:rPr>
          <w:rFonts w:hint="eastAsia" w:ascii="方正小标宋_GBK" w:hAnsi="方正小标宋_GBK" w:eastAsia="方正小标宋_GBK" w:cs="方正小标宋_GBK"/>
          <w:i w:val="0"/>
          <w:color w:val="000000"/>
          <w:kern w:val="0"/>
          <w:sz w:val="40"/>
          <w:szCs w:val="40"/>
          <w:u w:val="none"/>
          <w:lang w:val="en-US" w:eastAsia="zh-CN" w:bidi="ar"/>
        </w:rPr>
        <w:t>防止返贫监测预警户申请书</w:t>
      </w: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left"/>
        <w:textAlignment w:val="center"/>
        <w:rPr>
          <w:rFonts w:hint="eastAsia" w:ascii="方正仿宋_GBK" w:hAnsi="方正仿宋_GBK" w:eastAsia="方正仿宋_GBK" w:cs="方正仿宋_GBK"/>
          <w:i w:val="0"/>
          <w:color w:val="000000"/>
          <w:kern w:val="0"/>
          <w:sz w:val="32"/>
          <w:szCs w:val="32"/>
          <w:u w:val="singl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left"/>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村民（居民）委员会：</w:t>
      </w: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left"/>
        <w:textAlignment w:val="center"/>
        <w:rPr>
          <w:rFonts w:hint="eastAsia" w:ascii="方正仿宋_GBK" w:hAnsi="方正仿宋_GBK" w:eastAsia="方正仿宋_GBK" w:cs="方正仿宋_GBK"/>
          <w:i w:val="0"/>
          <w:color w:val="000000"/>
          <w:kern w:val="0"/>
          <w:sz w:val="32"/>
          <w:szCs w:val="32"/>
          <w:u w:val="singl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 xml:space="preserve">    我家住</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自然村（村民小组），属于</w:t>
      </w:r>
      <w:r>
        <w:rPr>
          <w:rFonts w:hint="default" w:ascii="Wingdings 2" w:hAnsi="Wingdings 2" w:eastAsia="Wingdings 2" w:cs="Wingdings 2"/>
          <w:i w:val="0"/>
          <w:color w:val="000000"/>
          <w:kern w:val="0"/>
          <w:sz w:val="32"/>
          <w:szCs w:val="32"/>
          <w:u w:val="none"/>
          <w:lang w:val="en-US" w:eastAsia="zh-CN" w:bidi="ar"/>
        </w:rPr>
        <w:t>0</w:t>
      </w:r>
      <w:r>
        <w:rPr>
          <w:rFonts w:hint="eastAsia" w:ascii="方正仿宋_GBK" w:hAnsi="方正仿宋_GBK" w:eastAsia="方正仿宋_GBK" w:cs="方正仿宋_GBK"/>
          <w:i w:val="0"/>
          <w:color w:val="000000"/>
          <w:kern w:val="0"/>
          <w:sz w:val="32"/>
          <w:szCs w:val="32"/>
          <w:u w:val="none"/>
          <w:lang w:val="en-US" w:eastAsia="zh-CN" w:bidi="ar"/>
        </w:rPr>
        <w:t>脱贫户（脱贫年度</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年）/</w:t>
      </w:r>
      <w:r>
        <w:rPr>
          <w:rFonts w:hint="default" w:ascii="Wingdings 2" w:hAnsi="Wingdings 2" w:eastAsia="Wingdings 2" w:cs="Wingdings 2"/>
          <w:i w:val="0"/>
          <w:color w:val="000000"/>
          <w:kern w:val="0"/>
          <w:sz w:val="32"/>
          <w:szCs w:val="32"/>
          <w:u w:val="none"/>
          <w:lang w:val="en-US" w:eastAsia="zh-CN" w:bidi="ar"/>
        </w:rPr>
        <w:t>0</w:t>
      </w:r>
      <w:r>
        <w:rPr>
          <w:rFonts w:hint="eastAsia" w:ascii="方正仿宋_GBK" w:hAnsi="方正仿宋_GBK" w:eastAsia="方正仿宋_GBK" w:cs="方正仿宋_GBK"/>
          <w:i w:val="0"/>
          <w:color w:val="000000"/>
          <w:kern w:val="0"/>
          <w:sz w:val="32"/>
          <w:szCs w:val="32"/>
          <w:u w:val="none"/>
          <w:lang w:val="en-US" w:eastAsia="zh-CN" w:bidi="ar"/>
        </w:rPr>
        <w:t>脱贫不稳定户/</w:t>
      </w:r>
      <w:r>
        <w:rPr>
          <w:rFonts w:hint="default" w:ascii="Wingdings 2" w:hAnsi="Wingdings 2" w:eastAsia="Wingdings 2" w:cs="Wingdings 2"/>
          <w:i w:val="0"/>
          <w:color w:val="000000"/>
          <w:kern w:val="0"/>
          <w:sz w:val="32"/>
          <w:szCs w:val="32"/>
          <w:u w:val="none"/>
          <w:lang w:val="en-US" w:eastAsia="zh-CN" w:bidi="ar"/>
        </w:rPr>
        <w:t>0</w:t>
      </w:r>
      <w:r>
        <w:rPr>
          <w:rFonts w:hint="eastAsia" w:ascii="方正仿宋_GBK" w:hAnsi="方正仿宋_GBK" w:eastAsia="方正仿宋_GBK" w:cs="方正仿宋_GBK"/>
          <w:i w:val="0"/>
          <w:color w:val="000000"/>
          <w:kern w:val="0"/>
          <w:sz w:val="32"/>
          <w:szCs w:val="32"/>
          <w:u w:val="none"/>
          <w:lang w:val="en-US" w:eastAsia="zh-CN" w:bidi="ar"/>
        </w:rPr>
        <w:t>边缘易致贫户/</w:t>
      </w:r>
      <w:r>
        <w:rPr>
          <w:rFonts w:hint="default" w:ascii="Wingdings 2" w:hAnsi="Wingdings 2" w:eastAsia="Wingdings 2" w:cs="Wingdings 2"/>
          <w:i w:val="0"/>
          <w:color w:val="000000"/>
          <w:kern w:val="0"/>
          <w:sz w:val="32"/>
          <w:szCs w:val="32"/>
          <w:u w:val="none"/>
          <w:lang w:val="en-US" w:eastAsia="zh-CN" w:bidi="ar"/>
        </w:rPr>
        <w:t>0</w:t>
      </w:r>
      <w:r>
        <w:rPr>
          <w:rFonts w:hint="eastAsia" w:ascii="方正仿宋_GBK" w:hAnsi="方正仿宋_GBK" w:eastAsia="方正仿宋_GBK" w:cs="方正仿宋_GBK"/>
          <w:i w:val="0"/>
          <w:color w:val="000000"/>
          <w:kern w:val="0"/>
          <w:sz w:val="32"/>
          <w:szCs w:val="32"/>
          <w:u w:val="none"/>
          <w:lang w:val="en-US" w:eastAsia="zh-CN" w:bidi="ar"/>
        </w:rPr>
        <w:t>突发严重困难户，家庭人口</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人，其中有劳动能力</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人。</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年家庭人均纯收入</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元。因</w:t>
      </w:r>
      <w:r>
        <w:rPr>
          <w:rFonts w:hint="eastAsia" w:ascii="方正仿宋_GBK" w:hAnsi="方正仿宋_GBK" w:eastAsia="方正仿宋_GBK" w:cs="方正仿宋_GBK"/>
          <w:i w:val="0"/>
          <w:color w:val="000000"/>
          <w:kern w:val="0"/>
          <w:sz w:val="32"/>
          <w:szCs w:val="32"/>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rPr>
          <w:rFonts w:hint="eastAsia" w:ascii="方正仿宋_GBK" w:hAnsi="方正仿宋_GBK" w:eastAsia="方正仿宋_GBK" w:cs="方正仿宋_GBK"/>
          <w:i w:val="0"/>
          <w:color w:val="000000"/>
          <w:kern w:val="0"/>
          <w:sz w:val="32"/>
          <w:szCs w:val="32"/>
          <w:u w:val="none"/>
          <w:lang w:val="en-US" w:eastAsia="zh-CN" w:bidi="ar"/>
        </w:rPr>
      </w:pPr>
      <w:r>
        <w:rPr>
          <w:rFonts w:hint="default" w:ascii="Wingdings 2" w:hAnsi="Wingdings 2" w:eastAsia="Wingdings 2" w:cs="Wingdings 2"/>
          <w:i w:val="0"/>
          <w:color w:val="000000"/>
          <w:kern w:val="0"/>
          <w:sz w:val="32"/>
          <w:szCs w:val="32"/>
          <w:u w:val="none"/>
          <w:lang w:val="en-US" w:eastAsia="zh-CN" w:bidi="ar"/>
        </w:rPr>
        <w:t>0</w:t>
      </w:r>
      <w:r>
        <w:rPr>
          <w:rFonts w:hint="eastAsia" w:ascii="方正仿宋_GBK" w:hAnsi="方正仿宋_GBK" w:eastAsia="方正仿宋_GBK" w:cs="方正仿宋_GBK"/>
          <w:i w:val="0"/>
          <w:color w:val="000000"/>
          <w:kern w:val="0"/>
          <w:sz w:val="32"/>
          <w:szCs w:val="32"/>
          <w:u w:val="none"/>
          <w:lang w:val="en-US" w:eastAsia="zh-CN" w:bidi="ar"/>
        </w:rPr>
        <w:t>存在返贫致贫风险/</w:t>
      </w:r>
      <w:r>
        <w:rPr>
          <w:rFonts w:hint="default" w:ascii="Wingdings 2" w:hAnsi="Wingdings 2" w:eastAsia="Wingdings 2" w:cs="Wingdings 2"/>
          <w:i w:val="0"/>
          <w:color w:val="000000"/>
          <w:kern w:val="0"/>
          <w:sz w:val="32"/>
          <w:szCs w:val="32"/>
          <w:u w:val="none"/>
          <w:lang w:val="en-US" w:eastAsia="zh-CN" w:bidi="ar"/>
        </w:rPr>
        <w:t>0</w:t>
      </w:r>
      <w:r>
        <w:rPr>
          <w:rFonts w:hint="eastAsia" w:ascii="方正仿宋_GBK" w:hAnsi="方正仿宋_GBK" w:eastAsia="方正仿宋_GBK" w:cs="方正仿宋_GBK"/>
          <w:i w:val="0"/>
          <w:color w:val="000000"/>
          <w:kern w:val="0"/>
          <w:sz w:val="32"/>
          <w:szCs w:val="32"/>
          <w:u w:val="none"/>
          <w:lang w:val="en-US" w:eastAsia="zh-CN" w:bidi="ar"/>
        </w:rPr>
        <w:t>消除风险后又存在返贫致贫风险，申请纳为</w:t>
      </w:r>
      <w:r>
        <w:rPr>
          <w:rFonts w:hint="default" w:ascii="Wingdings 2" w:hAnsi="Wingdings 2" w:eastAsia="Wingdings 2" w:cs="Wingdings 2"/>
          <w:i w:val="0"/>
          <w:color w:val="000000"/>
          <w:kern w:val="0"/>
          <w:sz w:val="32"/>
          <w:szCs w:val="32"/>
          <w:u w:val="none"/>
          <w:lang w:val="en-US" w:eastAsia="zh-CN" w:bidi="ar"/>
        </w:rPr>
        <w:t>0</w:t>
      </w:r>
      <w:r>
        <w:rPr>
          <w:rFonts w:hint="eastAsia" w:ascii="方正仿宋_GBK" w:hAnsi="方正仿宋_GBK" w:eastAsia="方正仿宋_GBK" w:cs="方正仿宋_GBK"/>
          <w:i w:val="0"/>
          <w:color w:val="000000"/>
          <w:kern w:val="0"/>
          <w:sz w:val="32"/>
          <w:szCs w:val="32"/>
          <w:u w:val="none"/>
          <w:lang w:val="en-US" w:eastAsia="zh-CN" w:bidi="ar"/>
        </w:rPr>
        <w:t>脱贫不稳定户、</w:t>
      </w:r>
      <w:r>
        <w:rPr>
          <w:rFonts w:hint="default" w:ascii="Wingdings 2" w:hAnsi="Wingdings 2" w:eastAsia="Wingdings 2" w:cs="Wingdings 2"/>
          <w:i w:val="0"/>
          <w:color w:val="000000"/>
          <w:kern w:val="0"/>
          <w:sz w:val="32"/>
          <w:szCs w:val="32"/>
          <w:u w:val="none"/>
          <w:lang w:val="en-US" w:eastAsia="zh-CN" w:bidi="ar"/>
        </w:rPr>
        <w:t>0</w:t>
      </w:r>
      <w:r>
        <w:rPr>
          <w:rFonts w:hint="eastAsia" w:ascii="方正仿宋_GBK" w:hAnsi="方正仿宋_GBK" w:eastAsia="方正仿宋_GBK" w:cs="方正仿宋_GBK"/>
          <w:i w:val="0"/>
          <w:color w:val="000000"/>
          <w:kern w:val="0"/>
          <w:sz w:val="32"/>
          <w:szCs w:val="32"/>
          <w:u w:val="none"/>
          <w:lang w:val="en-US" w:eastAsia="zh-CN" w:bidi="ar"/>
        </w:rPr>
        <w:t>边缘易致贫户、</w:t>
      </w:r>
      <w:r>
        <w:rPr>
          <w:rFonts w:hint="default" w:ascii="Wingdings 2" w:hAnsi="Wingdings 2" w:eastAsia="Wingdings 2" w:cs="Wingdings 2"/>
          <w:i w:val="0"/>
          <w:color w:val="000000"/>
          <w:kern w:val="0"/>
          <w:sz w:val="32"/>
          <w:szCs w:val="32"/>
          <w:u w:val="none"/>
          <w:lang w:val="en-US" w:eastAsia="zh-CN" w:bidi="ar"/>
        </w:rPr>
        <w:t>0</w:t>
      </w:r>
      <w:r>
        <w:rPr>
          <w:rFonts w:hint="eastAsia" w:ascii="方正仿宋_GBK" w:hAnsi="方正仿宋_GBK" w:eastAsia="方正仿宋_GBK" w:cs="方正仿宋_GBK"/>
          <w:i w:val="0"/>
          <w:color w:val="000000"/>
          <w:kern w:val="0"/>
          <w:sz w:val="32"/>
          <w:szCs w:val="32"/>
          <w:u w:val="none"/>
          <w:lang w:val="en-US" w:eastAsia="zh-CN" w:bidi="ar"/>
        </w:rPr>
        <w:t>突发严重困难户，请予核查。</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rPr>
          <w:rFonts w:hint="eastAsia" w:ascii="方正仿宋_GBK" w:hAnsi="方正仿宋_GBK" w:eastAsia="方正仿宋_GBK" w:cs="方正仿宋_GBK"/>
          <w:i w:val="0"/>
          <w:color w:val="000000"/>
          <w:kern w:val="0"/>
          <w:sz w:val="32"/>
          <w:szCs w:val="32"/>
          <w:u w:val="none"/>
          <w:lang w:val="en-US" w:eastAsia="zh-CN" w:bidi="ar"/>
        </w:rPr>
      </w:pPr>
    </w:p>
    <w:p>
      <w:pPr>
        <w:pStyle w:val="3"/>
        <w:keepNext w:val="0"/>
        <w:keepLines w:val="0"/>
        <w:pageBreakBefore w:val="0"/>
        <w:kinsoku/>
        <w:wordWrap/>
        <w:overflowPunct/>
        <w:topLinePunct w:val="0"/>
        <w:autoSpaceDE/>
        <w:autoSpaceDN/>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 xml:space="preserve">                               申请人(签字)：</w:t>
      </w:r>
    </w:p>
    <w:p>
      <w:pPr>
        <w:pStyle w:val="3"/>
        <w:keepNext w:val="0"/>
        <w:keepLines w:val="0"/>
        <w:pageBreakBefore w:val="0"/>
        <w:kinsoku/>
        <w:wordWrap/>
        <w:overflowPunct/>
        <w:topLinePunct w:val="0"/>
        <w:autoSpaceDE/>
        <w:autoSpaceDN/>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 xml:space="preserve">                                  年　　 月  　 日</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宋体" w:cs="Times New Roman"/>
          <w:sz w:val="28"/>
          <w:szCs w:val="20"/>
          <w:lang w:val="en-US" w:eastAsia="zh-CN"/>
        </w:rPr>
      </w:pPr>
      <w:r>
        <w:rPr>
          <w:rFonts w:hint="eastAsia" w:ascii="宋体" w:hAnsi="宋体" w:eastAsia="方正黑体_GBK" w:cs="Times New Roman"/>
          <w:sz w:val="28"/>
          <w:szCs w:val="20"/>
        </w:rPr>
        <w:t>附表</w:t>
      </w:r>
      <w:r>
        <w:rPr>
          <w:rFonts w:hint="eastAsia" w:ascii="宋体" w:hAnsi="宋体" w:eastAsia="方正黑体_GBK" w:cs="Times New Roman"/>
          <w:sz w:val="28"/>
          <w:szCs w:val="20"/>
          <w:lang w:val="en-US" w:eastAsia="zh-CN"/>
        </w:rPr>
        <w:t>2</w:t>
      </w:r>
      <w:r>
        <w:rPr>
          <w:rFonts w:hint="eastAsia" w:ascii="宋体" w:hAnsi="宋体" w:eastAsia="宋体" w:cs="Times New Roman"/>
          <w:sz w:val="28"/>
          <w:szCs w:val="20"/>
        </w:rPr>
        <w:t>-</w:t>
      </w:r>
      <w:r>
        <w:rPr>
          <w:rFonts w:hint="eastAsia" w:ascii="宋体" w:hAnsi="宋体" w:eastAsia="宋体" w:cs="Times New Roman"/>
          <w:sz w:val="28"/>
          <w:szCs w:val="20"/>
          <w:lang w:val="en-US" w:eastAsia="zh-CN"/>
        </w:rPr>
        <w:t>2</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default" w:ascii="Calibri" w:hAnsi="Calibri" w:eastAsia="宋体" w:cs="Times New Roman"/>
          <w:sz w:val="36"/>
          <w:szCs w:val="20"/>
          <w:u w:val="single"/>
          <w:lang w:val="en-US" w:eastAsia="zh-CN"/>
        </w:rPr>
      </w:pPr>
      <w:r>
        <w:rPr>
          <w:rFonts w:hint="eastAsia" w:ascii="方正小标宋_GBK" w:hAnsi="方正小标宋_GBK" w:eastAsia="方正小标宋_GBK" w:cs="方正小标宋_GBK"/>
          <w:i w:val="0"/>
          <w:color w:val="000000"/>
          <w:kern w:val="0"/>
          <w:sz w:val="40"/>
          <w:szCs w:val="40"/>
          <w:u w:val="none"/>
          <w:lang w:val="en-US" w:eastAsia="zh-CN" w:bidi="ar"/>
        </w:rPr>
        <w:t>农户承诺授权书</w:t>
      </w: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left"/>
        <w:textAlignment w:val="center"/>
        <w:rPr>
          <w:rFonts w:hint="eastAsia" w:ascii="方正仿宋_GBK" w:hAnsi="方正仿宋_GBK" w:eastAsia="方正仿宋_GBK" w:cs="方正仿宋_GBK"/>
          <w:i w:val="0"/>
          <w:color w:val="000000"/>
          <w:kern w:val="0"/>
          <w:sz w:val="32"/>
          <w:szCs w:val="32"/>
          <w:u w:val="singl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left"/>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村民（居民）委员会：</w:t>
      </w: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left"/>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我家住</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自然村（村民小组），家庭人口</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人，其中有劳动能力</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人，</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年家庭人均纯收入</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元。主要返贫致贫风险为（因病、因学、因残、因自然灾害、因意外事故、因产业项目失败、因务工就业不稳、缺劳动力、其他）。现申请为防止返贫监测对象。</w:t>
      </w: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left"/>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我承诺提供的家庭情况、资产信息等真实准确，同意授权县（区）、乡（镇）政府部门依法查询本户家庭资产、医疗教育开支等信息。如有故意隐瞒或提供虚假、伪造材料等违规行为，本人愿意承担一切后果。</w:t>
      </w:r>
    </w:p>
    <w:p>
      <w:pPr>
        <w:widowControl w:val="0"/>
        <w:spacing w:beforeLines="0" w:afterLines="0"/>
        <w:jc w:val="both"/>
        <w:rPr>
          <w:rFonts w:hint="eastAsia" w:ascii="宋体" w:hAnsi="Courier New" w:eastAsia="Times New Roman" w:cs="Courier New"/>
          <w:kern w:val="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rPr>
          <w:rFonts w:hint="eastAsia" w:ascii="方正仿宋_GBK" w:hAnsi="方正仿宋_GBK" w:eastAsia="方正仿宋_GBK" w:cs="方正仿宋_GBK"/>
          <w:i w:val="0"/>
          <w:color w:val="000000"/>
          <w:kern w:val="0"/>
          <w:sz w:val="32"/>
          <w:szCs w:val="32"/>
          <w:u w:val="none"/>
          <w:lang w:val="en-US" w:eastAsia="zh-CN" w:bidi="ar"/>
        </w:rPr>
      </w:pPr>
    </w:p>
    <w:p>
      <w:pPr>
        <w:pStyle w:val="3"/>
        <w:keepNext w:val="0"/>
        <w:keepLines w:val="0"/>
        <w:pageBreakBefore w:val="0"/>
        <w:kinsoku/>
        <w:wordWrap/>
        <w:overflowPunct/>
        <w:topLinePunct w:val="0"/>
        <w:autoSpaceDE/>
        <w:autoSpaceDN/>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 xml:space="preserve">                               承诺人(签字)：</w:t>
      </w:r>
    </w:p>
    <w:p>
      <w:pPr>
        <w:pStyle w:val="3"/>
        <w:keepNext w:val="0"/>
        <w:keepLines w:val="0"/>
        <w:pageBreakBefore w:val="0"/>
        <w:kinsoku/>
        <w:wordWrap/>
        <w:overflowPunct/>
        <w:topLinePunct w:val="0"/>
        <w:autoSpaceDE/>
        <w:autoSpaceDN/>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 xml:space="preserve">                                  年　　 月  　 日</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widowControl w:val="0"/>
        <w:spacing w:beforeLines="0" w:afterLines="0"/>
        <w:jc w:val="both"/>
        <w:rPr>
          <w:rFonts w:hint="eastAsia" w:ascii="宋体" w:hAnsi="Courier New" w:eastAsia="Times New Roman" w:cs="Courier New"/>
          <w:kern w:val="2"/>
          <w:sz w:val="21"/>
          <w:szCs w:val="21"/>
          <w:lang w:val="en-US" w:eastAsia="zh-CN"/>
        </w:rPr>
      </w:pPr>
    </w:p>
    <w:p>
      <w:pPr>
        <w:widowControl w:val="0"/>
        <w:spacing w:beforeLines="0" w:afterLines="0"/>
        <w:jc w:val="both"/>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spacing w:beforeLines="0" w:afterLines="0" w:line="360" w:lineRule="auto"/>
        <w:jc w:val="left"/>
        <w:rPr>
          <w:rFonts w:hint="eastAsia" w:ascii="宋体" w:hAnsi="宋体" w:eastAsia="方正黑体_GBK" w:cs="Times New Roman"/>
          <w:sz w:val="28"/>
          <w:szCs w:val="20"/>
          <w:lang w:val="en-US" w:eastAsia="zh-CN"/>
        </w:rPr>
      </w:pPr>
      <w:r>
        <w:rPr>
          <w:rFonts w:hint="eastAsia" w:ascii="宋体" w:hAnsi="宋体" w:eastAsia="方正黑体_GBK" w:cs="Times New Roman"/>
          <w:sz w:val="28"/>
          <w:szCs w:val="20"/>
        </w:rPr>
        <w:t>附件2</w:t>
      </w:r>
      <w:r>
        <w:rPr>
          <w:rFonts w:hint="eastAsia" w:ascii="宋体" w:hAnsi="宋体" w:eastAsia="方正黑体_GBK" w:cs="Times New Roman"/>
          <w:sz w:val="28"/>
          <w:szCs w:val="20"/>
          <w:lang w:val="en-US" w:eastAsia="zh-CN"/>
        </w:rPr>
        <w:t>-3</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eastAsia" w:ascii="宋体" w:hAnsi="Courier New" w:eastAsia="Times New Roman" w:cs="Courier New"/>
          <w:kern w:val="2"/>
          <w:sz w:val="21"/>
          <w:szCs w:val="21"/>
          <w:lang w:val="en-US" w:eastAsia="zh-CN"/>
        </w:rPr>
      </w:pPr>
      <w:r>
        <w:rPr>
          <w:rFonts w:hint="eastAsia" w:ascii="方正小标宋_GBK" w:hAnsi="方正小标宋_GBK" w:eastAsia="方正小标宋_GBK" w:cs="方正小标宋_GBK"/>
          <w:i w:val="0"/>
          <w:color w:val="000000"/>
          <w:kern w:val="0"/>
          <w:sz w:val="40"/>
          <w:szCs w:val="40"/>
          <w:u w:val="none"/>
          <w:lang w:val="en-US" w:eastAsia="zh-CN" w:bidi="ar"/>
        </w:rPr>
        <w:t>防止返贫监测对象信息采集表</w:t>
      </w:r>
      <w:r>
        <w:drawing>
          <wp:inline distT="0" distB="0" distL="114300" distR="114300">
            <wp:extent cx="5565140" cy="7026910"/>
            <wp:effectExtent l="0" t="0" r="1651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565140" cy="7026910"/>
                    </a:xfrm>
                    <a:prstGeom prst="rect">
                      <a:avLst/>
                    </a:prstGeom>
                    <a:noFill/>
                    <a:ln>
                      <a:noFill/>
                    </a:ln>
                  </pic:spPr>
                </pic:pic>
              </a:graphicData>
            </a:graphic>
          </wp:inline>
        </w:drawing>
      </w:r>
    </w:p>
    <w:p>
      <w:pPr>
        <w:spacing w:beforeLines="0" w:afterLines="0"/>
        <w:rPr>
          <w:rFonts w:hint="default"/>
          <w:sz w:val="21"/>
        </w:rPr>
        <w:sectPr>
          <w:headerReference r:id="rId3" w:type="default"/>
          <w:footerReference r:id="rId4" w:type="default"/>
          <w:pgSz w:w="11907" w:h="16840"/>
          <w:pgMar w:top="2098" w:right="1474" w:bottom="1984" w:left="1588" w:header="851" w:footer="850" w:gutter="0"/>
          <w:pgBorders>
            <w:top w:val="none" w:sz="0" w:space="0"/>
            <w:left w:val="none" w:sz="0" w:space="0"/>
            <w:bottom w:val="none" w:sz="0" w:space="0"/>
            <w:right w:val="none" w:sz="0" w:space="0"/>
          </w:pgBorders>
          <w:lnNumType w:countBy="0" w:distance="360"/>
          <w:pgNumType w:fmt="decimal" w:start="1"/>
          <w:cols w:space="0" w:num="1"/>
          <w:rtlGutter w:val="0"/>
          <w:docGrid w:linePitch="626" w:charSpace="0"/>
        </w:sectPr>
      </w:pPr>
    </w:p>
    <w:p>
      <w:pPr>
        <w:spacing w:beforeLines="0" w:afterLines="0" w:line="360" w:lineRule="auto"/>
        <w:jc w:val="left"/>
        <w:rPr>
          <w:rFonts w:hint="eastAsia" w:ascii="宋体" w:hAnsi="宋体" w:eastAsia="方正黑体_GBK" w:cs="Times New Roman"/>
          <w:sz w:val="28"/>
          <w:szCs w:val="20"/>
          <w:lang w:val="en-US" w:eastAsia="zh-CN"/>
        </w:rPr>
      </w:pPr>
      <w:r>
        <w:rPr>
          <w:rFonts w:hint="eastAsia" w:ascii="宋体" w:hAnsi="宋体" w:eastAsia="方正黑体_GBK" w:cs="Times New Roman"/>
          <w:sz w:val="28"/>
          <w:szCs w:val="20"/>
        </w:rPr>
        <w:t>附</w:t>
      </w:r>
      <w:r>
        <w:rPr>
          <w:rFonts w:hint="eastAsia" w:ascii="宋体" w:hAnsi="宋体" w:eastAsia="方正黑体_GBK" w:cs="Times New Roman"/>
          <w:sz w:val="28"/>
          <w:szCs w:val="20"/>
          <w:lang w:eastAsia="zh-CN"/>
        </w:rPr>
        <w:t>表</w:t>
      </w:r>
      <w:r>
        <w:rPr>
          <w:rFonts w:hint="eastAsia" w:ascii="宋体" w:hAnsi="宋体" w:eastAsia="方正黑体_GBK" w:cs="Times New Roman"/>
          <w:sz w:val="28"/>
          <w:szCs w:val="20"/>
          <w:lang w:val="en-US" w:eastAsia="zh-CN"/>
        </w:rPr>
        <w:t>2</w:t>
      </w:r>
      <w:r>
        <w:rPr>
          <w:rFonts w:hint="eastAsia" w:ascii="宋体" w:hAnsi="宋体" w:eastAsia="方正黑体_GBK" w:cs="Times New Roman"/>
          <w:sz w:val="28"/>
          <w:szCs w:val="20"/>
        </w:rPr>
        <w:t>-</w:t>
      </w:r>
      <w:r>
        <w:rPr>
          <w:rFonts w:hint="eastAsia" w:ascii="宋体" w:hAnsi="宋体" w:eastAsia="方正黑体_GBK" w:cs="Times New Roman"/>
          <w:sz w:val="28"/>
          <w:szCs w:val="20"/>
          <w:lang w:val="en-US" w:eastAsia="zh-CN"/>
        </w:rPr>
        <w:t>4</w:t>
      </w:r>
    </w:p>
    <w:p>
      <w:pPr>
        <w:spacing w:beforeLines="0" w:afterLines="0" w:line="360" w:lineRule="auto"/>
        <w:jc w:val="center"/>
        <w:rPr>
          <w:rFonts w:hint="eastAsia" w:ascii="宋体" w:hAnsi="宋体" w:eastAsia="方正黑体_GBK" w:cs="Times New Roman"/>
          <w:sz w:val="36"/>
          <w:szCs w:val="36"/>
          <w:lang w:eastAsia="zh-CN"/>
        </w:rPr>
      </w:pPr>
      <w:r>
        <w:rPr>
          <w:rFonts w:hint="eastAsia" w:ascii="方正小标宋_GBK" w:hAnsi="方正小标宋_GBK" w:eastAsia="方正小标宋_GBK" w:cs="方正小标宋_GBK"/>
          <w:b w:val="0"/>
          <w:bCs/>
          <w:color w:val="000000"/>
          <w:kern w:val="0"/>
          <w:sz w:val="36"/>
          <w:szCs w:val="36"/>
          <w:lang w:val="en-US" w:eastAsia="zh-CN"/>
        </w:rPr>
        <w:t>脱贫户纳为脱贫不稳定户/突发严重困难户信息表</w:t>
      </w:r>
    </w:p>
    <w:tbl>
      <w:tblPr>
        <w:tblStyle w:val="7"/>
        <w:tblW w:w="14056" w:type="dxa"/>
        <w:jc w:val="center"/>
        <w:shd w:val="clear" w:color="auto" w:fill="auto"/>
        <w:tblLayout w:type="fixed"/>
        <w:tblCellMar>
          <w:top w:w="0" w:type="dxa"/>
          <w:left w:w="0" w:type="dxa"/>
          <w:bottom w:w="0" w:type="dxa"/>
          <w:right w:w="0" w:type="dxa"/>
        </w:tblCellMar>
      </w:tblPr>
      <w:tblGrid>
        <w:gridCol w:w="831"/>
        <w:gridCol w:w="1910"/>
        <w:gridCol w:w="2748"/>
        <w:gridCol w:w="2437"/>
        <w:gridCol w:w="2227"/>
        <w:gridCol w:w="1993"/>
        <w:gridCol w:w="1910"/>
      </w:tblGrid>
      <w:tr>
        <w:tblPrEx>
          <w:shd w:val="clear" w:color="auto" w:fill="auto"/>
          <w:tblCellMar>
            <w:top w:w="0" w:type="dxa"/>
            <w:left w:w="0" w:type="dxa"/>
            <w:bottom w:w="0" w:type="dxa"/>
            <w:right w:w="0" w:type="dxa"/>
          </w:tblCellMar>
        </w:tblPrEx>
        <w:trPr>
          <w:trHeight w:val="660" w:hRule="atLeast"/>
          <w:jc w:val="center"/>
        </w:trPr>
        <w:tc>
          <w:tcPr>
            <w:tcW w:w="14056" w:type="dxa"/>
            <w:gridSpan w:val="7"/>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家庭住址：__________县（区）________乡（镇）_______村</w:t>
            </w:r>
          </w:p>
        </w:tc>
      </w:tr>
      <w:tr>
        <w:tblPrEx>
          <w:shd w:val="clear" w:color="auto" w:fill="auto"/>
          <w:tblCellMar>
            <w:top w:w="0" w:type="dxa"/>
            <w:left w:w="0" w:type="dxa"/>
            <w:bottom w:w="0" w:type="dxa"/>
            <w:right w:w="0" w:type="dxa"/>
          </w:tblCellMar>
        </w:tblPrEx>
        <w:trPr>
          <w:trHeight w:val="6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户主姓名</w:t>
            </w:r>
          </w:p>
        </w:tc>
        <w:tc>
          <w:tcPr>
            <w:tcW w:w="27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居民身份证(残疾人证) 号码</w:t>
            </w:r>
          </w:p>
        </w:tc>
        <w:tc>
          <w:tcPr>
            <w:tcW w:w="24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拟纳为类型</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风险点1（必填）</w:t>
            </w:r>
          </w:p>
        </w:tc>
        <w:tc>
          <w:tcPr>
            <w:tcW w:w="199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风险点2</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风险点3</w:t>
            </w:r>
          </w:p>
        </w:tc>
      </w:tr>
      <w:tr>
        <w:tblPrEx>
          <w:shd w:val="clear" w:color="auto" w:fill="auto"/>
          <w:tblCellMar>
            <w:top w:w="0" w:type="dxa"/>
            <w:left w:w="0" w:type="dxa"/>
            <w:bottom w:w="0" w:type="dxa"/>
            <w:right w:w="0" w:type="dxa"/>
          </w:tblCellMar>
        </w:tblPrEx>
        <w:trPr>
          <w:trHeight w:val="7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7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7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7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7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7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7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r>
    </w:tbl>
    <w:p>
      <w:pPr>
        <w:widowControl w:val="0"/>
        <w:spacing w:beforeLines="0" w:afterLines="0"/>
        <w:jc w:val="both"/>
        <w:rPr>
          <w:rFonts w:hint="eastAsia" w:ascii="宋体" w:hAnsi="Courier New" w:eastAsia="宋体" w:cs="Courier New"/>
          <w:kern w:val="2"/>
          <w:sz w:val="21"/>
          <w:szCs w:val="21"/>
          <w:lang w:val="en-US" w:eastAsia="zh-CN"/>
        </w:rPr>
      </w:pPr>
      <w:r>
        <w:rPr>
          <w:rFonts w:hint="eastAsia" w:ascii="宋体" w:hAnsi="宋体" w:eastAsia="宋体" w:cs="宋体"/>
          <w:i w:val="0"/>
          <w:color w:val="000000"/>
          <w:kern w:val="0"/>
          <w:sz w:val="20"/>
          <w:szCs w:val="20"/>
          <w:u w:val="none"/>
          <w:lang w:val="en-US" w:eastAsia="zh-CN" w:bidi="ar"/>
        </w:rPr>
        <w:t>备注：返贫风险包括：因务工就业不稳定、因病、因残、因学、缺劳力、因产业项目失败、因意外事故、因自然灾害、因安全住房、因安全饮水、其他。</w:t>
      </w:r>
    </w:p>
    <w:p>
      <w:pPr>
        <w:spacing w:beforeLines="0" w:afterLines="0" w:line="360" w:lineRule="auto"/>
        <w:jc w:val="left"/>
        <w:rPr>
          <w:rFonts w:hint="eastAsia" w:ascii="宋体" w:hAnsi="宋体" w:eastAsia="方正黑体_GBK" w:cs="Times New Roman"/>
          <w:sz w:val="28"/>
          <w:szCs w:val="20"/>
        </w:rPr>
      </w:pPr>
    </w:p>
    <w:p>
      <w:pPr>
        <w:spacing w:beforeLines="0" w:afterLines="0" w:line="360" w:lineRule="auto"/>
        <w:jc w:val="left"/>
        <w:rPr>
          <w:rFonts w:hint="eastAsia" w:ascii="宋体" w:hAnsi="宋体" w:eastAsia="方正黑体_GBK" w:cs="Times New Roman"/>
          <w:sz w:val="28"/>
          <w:szCs w:val="20"/>
          <w:lang w:val="en-US" w:eastAsia="zh-CN"/>
        </w:rPr>
      </w:pPr>
      <w:r>
        <w:rPr>
          <w:rFonts w:hint="eastAsia" w:ascii="宋体" w:hAnsi="宋体" w:eastAsia="方正黑体_GBK" w:cs="Times New Roman"/>
          <w:sz w:val="28"/>
          <w:szCs w:val="20"/>
        </w:rPr>
        <w:t>附</w:t>
      </w:r>
      <w:r>
        <w:rPr>
          <w:rFonts w:hint="eastAsia" w:ascii="宋体" w:hAnsi="宋体" w:eastAsia="方正黑体_GBK" w:cs="Times New Roman"/>
          <w:sz w:val="28"/>
          <w:szCs w:val="20"/>
          <w:lang w:eastAsia="zh-CN"/>
        </w:rPr>
        <w:t>表</w:t>
      </w:r>
      <w:r>
        <w:rPr>
          <w:rFonts w:hint="eastAsia" w:ascii="宋体" w:hAnsi="宋体" w:eastAsia="方正黑体_GBK" w:cs="Times New Roman"/>
          <w:sz w:val="28"/>
          <w:szCs w:val="20"/>
          <w:lang w:val="en-US" w:eastAsia="zh-CN"/>
        </w:rPr>
        <w:t>2</w:t>
      </w:r>
      <w:r>
        <w:rPr>
          <w:rFonts w:hint="eastAsia" w:ascii="宋体" w:hAnsi="宋体" w:eastAsia="方正黑体_GBK" w:cs="Times New Roman"/>
          <w:sz w:val="28"/>
          <w:szCs w:val="20"/>
        </w:rPr>
        <w:t>-</w:t>
      </w:r>
      <w:r>
        <w:rPr>
          <w:rFonts w:hint="eastAsia" w:ascii="宋体" w:hAnsi="宋体" w:eastAsia="方正黑体_GBK" w:cs="Times New Roman"/>
          <w:sz w:val="28"/>
          <w:szCs w:val="20"/>
          <w:lang w:val="en-US" w:eastAsia="zh-CN"/>
        </w:rPr>
        <w:t>5</w:t>
      </w:r>
    </w:p>
    <w:p>
      <w:pPr>
        <w:wordWrap w:val="0"/>
        <w:spacing w:beforeLines="0" w:afterLines="0"/>
        <w:jc w:val="center"/>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脱贫户和监测户家庭成员自然增加信息表</w:t>
      </w:r>
    </w:p>
    <w:p>
      <w:pPr>
        <w:wordWrap w:val="0"/>
        <w:spacing w:beforeLines="0" w:afterLines="0"/>
        <w:jc w:val="right"/>
        <w:rPr>
          <w:rFonts w:hint="default" w:ascii="宋体" w:hAnsi="Courier New" w:eastAsia="宋体" w:cs="Courier New"/>
          <w:kern w:val="2"/>
          <w:sz w:val="21"/>
          <w:szCs w:val="21"/>
          <w:lang w:val="en-US" w:eastAsia="zh-CN"/>
        </w:rPr>
      </w:pP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none"/>
          <w:lang w:eastAsia="zh-CN"/>
        </w:rPr>
        <w:t>县（区）</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none"/>
          <w:lang w:eastAsia="zh-CN"/>
        </w:rPr>
        <w:t>乡（镇）</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 xml:space="preserve"> 村（社区）</w:t>
      </w:r>
    </w:p>
    <w:tbl>
      <w:tblPr>
        <w:tblStyle w:val="7"/>
        <w:tblW w:w="15954" w:type="dxa"/>
        <w:jc w:val="center"/>
        <w:shd w:val="clear" w:color="auto" w:fill="auto"/>
        <w:tblLayout w:type="fixed"/>
        <w:tblCellMar>
          <w:top w:w="0" w:type="dxa"/>
          <w:left w:w="0" w:type="dxa"/>
          <w:bottom w:w="0" w:type="dxa"/>
          <w:right w:w="0" w:type="dxa"/>
        </w:tblCellMar>
      </w:tblPr>
      <w:tblGrid>
        <w:gridCol w:w="454"/>
        <w:gridCol w:w="811"/>
        <w:gridCol w:w="811"/>
        <w:gridCol w:w="798"/>
        <w:gridCol w:w="509"/>
        <w:gridCol w:w="578"/>
        <w:gridCol w:w="1334"/>
        <w:gridCol w:w="481"/>
        <w:gridCol w:w="399"/>
        <w:gridCol w:w="426"/>
        <w:gridCol w:w="440"/>
        <w:gridCol w:w="468"/>
        <w:gridCol w:w="440"/>
        <w:gridCol w:w="523"/>
        <w:gridCol w:w="756"/>
        <w:gridCol w:w="413"/>
        <w:gridCol w:w="454"/>
        <w:gridCol w:w="426"/>
        <w:gridCol w:w="481"/>
        <w:gridCol w:w="523"/>
        <w:gridCol w:w="440"/>
        <w:gridCol w:w="564"/>
        <w:gridCol w:w="536"/>
        <w:gridCol w:w="523"/>
        <w:gridCol w:w="454"/>
        <w:gridCol w:w="550"/>
        <w:gridCol w:w="619"/>
        <w:gridCol w:w="743"/>
      </w:tblGrid>
      <w:tr>
        <w:tblPrEx>
          <w:shd w:val="clear" w:color="auto" w:fill="auto"/>
          <w:tblCellMar>
            <w:top w:w="0" w:type="dxa"/>
            <w:left w:w="0" w:type="dxa"/>
            <w:bottom w:w="0" w:type="dxa"/>
            <w:right w:w="0" w:type="dxa"/>
          </w:tblCellMar>
        </w:tblPrEx>
        <w:trPr>
          <w:trHeight w:val="190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村民小组</w:t>
            </w: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户主姓名</w:t>
            </w:r>
          </w:p>
        </w:tc>
        <w:tc>
          <w:tcPr>
            <w:tcW w:w="79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A1增加人员姓名</w:t>
            </w:r>
          </w:p>
        </w:tc>
        <w:tc>
          <w:tcPr>
            <w:tcW w:w="5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A2 性别</w:t>
            </w:r>
          </w:p>
        </w:tc>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A3证件类型</w:t>
            </w: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A4居民身份证(残疾人证)号码</w:t>
            </w: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A5 与户主关系</w:t>
            </w:r>
          </w:p>
        </w:tc>
        <w:tc>
          <w:tcPr>
            <w:tcW w:w="39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A6 民族</w:t>
            </w: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A7政治面貌</w:t>
            </w: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A8文化程度</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A9在校生状况</w:t>
            </w: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A10健康状况</w:t>
            </w: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A11劳动技能</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A12务工区域</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A13务工时间</w:t>
            </w: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A14失学或辍学原因</w:t>
            </w: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A15是否会讲普通话</w:t>
            </w: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A16 是否参加城乡居民基本养老保险</w:t>
            </w: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A17 是否参加城乡居民基本医疗保险</w:t>
            </w: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A18 是否参加大病保险</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A19 是否享受农村居民最低生活保障</w:t>
            </w:r>
          </w:p>
        </w:tc>
        <w:tc>
          <w:tcPr>
            <w:tcW w:w="53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A20 是否参加商业补充医疗保险</w:t>
            </w: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A51是否参加城镇职工基本医疗保险</w:t>
            </w:r>
          </w:p>
        </w:tc>
        <w:tc>
          <w:tcPr>
            <w:tcW w:w="454"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是否享受人身意外保险补贴</w:t>
            </w:r>
          </w:p>
        </w:tc>
        <w:tc>
          <w:tcPr>
            <w:tcW w:w="550"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增加原因</w:t>
            </w:r>
          </w:p>
        </w:tc>
        <w:tc>
          <w:tcPr>
            <w:tcW w:w="619"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增加时间（年/月</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户属性（脱贫户/边缘易致贫户/突发严重困难户）</w:t>
            </w:r>
          </w:p>
        </w:tc>
      </w:tr>
      <w:tr>
        <w:tblPrEx>
          <w:shd w:val="clear" w:color="auto" w:fill="auto"/>
          <w:tblCellMar>
            <w:top w:w="0" w:type="dxa"/>
            <w:left w:w="0" w:type="dxa"/>
            <w:bottom w:w="0" w:type="dxa"/>
            <w:right w:w="0" w:type="dxa"/>
          </w:tblCellMar>
        </w:tblPrEx>
        <w:trPr>
          <w:trHeight w:val="70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0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注：1.村（居）委会或驻村工作队针对有家庭成员增加的贫困户，以户为单位填报此表。</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2.增加原因包括：（1）新生儿（2）婚入（3）户籍迁入（4）刑满释放（5）收养（6）失联人口回归。</w:t>
      </w:r>
    </w:p>
    <w:p>
      <w:pPr>
        <w:spacing w:beforeLines="0" w:afterLines="0" w:line="360" w:lineRule="auto"/>
        <w:jc w:val="left"/>
        <w:rPr>
          <w:rFonts w:hint="eastAsia" w:ascii="宋体" w:hAnsi="宋体" w:eastAsia="方正黑体_GBK" w:cs="Times New Roman"/>
          <w:sz w:val="28"/>
          <w:szCs w:val="20"/>
          <w:lang w:val="en-US" w:eastAsia="zh-CN"/>
        </w:rPr>
      </w:pPr>
      <w:r>
        <w:rPr>
          <w:rFonts w:hint="eastAsia" w:ascii="宋体" w:hAnsi="宋体" w:eastAsia="方正黑体_GBK" w:cs="Times New Roman"/>
          <w:sz w:val="28"/>
          <w:szCs w:val="20"/>
        </w:rPr>
        <w:t>附</w:t>
      </w:r>
      <w:r>
        <w:rPr>
          <w:rFonts w:hint="eastAsia" w:ascii="宋体" w:hAnsi="宋体" w:eastAsia="方正黑体_GBK" w:cs="Times New Roman"/>
          <w:sz w:val="28"/>
          <w:szCs w:val="20"/>
          <w:lang w:eastAsia="zh-CN"/>
        </w:rPr>
        <w:t>表</w:t>
      </w:r>
      <w:r>
        <w:rPr>
          <w:rFonts w:hint="eastAsia" w:ascii="宋体" w:hAnsi="宋体" w:eastAsia="方正黑体_GBK" w:cs="Times New Roman"/>
          <w:sz w:val="28"/>
          <w:szCs w:val="20"/>
          <w:lang w:val="en-US" w:eastAsia="zh-CN"/>
        </w:rPr>
        <w:t>2</w:t>
      </w:r>
      <w:r>
        <w:rPr>
          <w:rFonts w:hint="eastAsia" w:ascii="宋体" w:hAnsi="宋体" w:eastAsia="方正黑体_GBK" w:cs="Times New Roman"/>
          <w:sz w:val="28"/>
          <w:szCs w:val="20"/>
        </w:rPr>
        <w:t>-</w:t>
      </w:r>
      <w:r>
        <w:rPr>
          <w:rFonts w:hint="eastAsia" w:ascii="宋体" w:hAnsi="宋体" w:eastAsia="方正黑体_GBK" w:cs="Times New Roman"/>
          <w:sz w:val="28"/>
          <w:szCs w:val="20"/>
          <w:lang w:val="en-US" w:eastAsia="zh-CN"/>
        </w:rPr>
        <w:t>6</w:t>
      </w:r>
    </w:p>
    <w:p>
      <w:pPr>
        <w:spacing w:beforeLines="0" w:afterLines="0" w:line="360" w:lineRule="auto"/>
        <w:jc w:val="center"/>
        <w:rPr>
          <w:rFonts w:hint="default" w:ascii="宋体" w:hAnsi="宋体" w:eastAsia="方正黑体_GBK" w:cs="Times New Roman"/>
          <w:sz w:val="28"/>
          <w:szCs w:val="20"/>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脱贫户和监测户家庭成员自然减少信息表</w:t>
      </w:r>
    </w:p>
    <w:p>
      <w:pPr>
        <w:wordWrap w:val="0"/>
        <w:spacing w:beforeLines="0" w:afterLines="0"/>
        <w:jc w:val="right"/>
        <w:rPr>
          <w:rFonts w:hint="eastAsia" w:ascii="方正仿宋_GBK" w:hAnsi="方正仿宋_GBK" w:eastAsia="方正仿宋_GBK" w:cs="方正仿宋_GBK"/>
          <w:b/>
          <w:sz w:val="21"/>
          <w:szCs w:val="20"/>
        </w:rPr>
      </w:pP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县（区）</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乡（镇）</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 xml:space="preserve"> 村（社区）</w:t>
      </w:r>
    </w:p>
    <w:tbl>
      <w:tblPr>
        <w:tblStyle w:val="7"/>
        <w:tblW w:w="14213" w:type="dxa"/>
        <w:tblInd w:w="0" w:type="dxa"/>
        <w:shd w:val="clear" w:color="auto" w:fill="auto"/>
        <w:tblLayout w:type="fixed"/>
        <w:tblCellMar>
          <w:top w:w="0" w:type="dxa"/>
          <w:left w:w="0" w:type="dxa"/>
          <w:bottom w:w="0" w:type="dxa"/>
          <w:right w:w="0" w:type="dxa"/>
        </w:tblCellMar>
      </w:tblPr>
      <w:tblGrid>
        <w:gridCol w:w="701"/>
        <w:gridCol w:w="1210"/>
        <w:gridCol w:w="1389"/>
        <w:gridCol w:w="2076"/>
        <w:gridCol w:w="1334"/>
        <w:gridCol w:w="2736"/>
        <w:gridCol w:w="1705"/>
        <w:gridCol w:w="1224"/>
        <w:gridCol w:w="1838"/>
      </w:tblGrid>
      <w:tr>
        <w:tblPrEx>
          <w:shd w:val="clear" w:color="auto" w:fill="auto"/>
          <w:tblCellMar>
            <w:top w:w="0" w:type="dxa"/>
            <w:left w:w="0" w:type="dxa"/>
            <w:bottom w:w="0" w:type="dxa"/>
            <w:right w:w="0" w:type="dxa"/>
          </w:tblCellMar>
        </w:tblPrEx>
        <w:trPr>
          <w:trHeight w:val="10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户主证件号码</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减少家庭成员姓名</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减少家庭成员证件号码</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减少原因</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减少时间</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jc w:val="center"/>
              <w:textAlignment w:val="center"/>
              <w:rPr>
                <w:rFonts w:hint="eastAsia" w:ascii="方正仿宋_GBK" w:hAnsi="方正仿宋_GBK" w:eastAsia="方正仿宋_GBK" w:cs="方正仿宋_GBK"/>
                <w:b/>
                <w:bCs w:val="0"/>
                <w:i w:val="0"/>
                <w:color w:val="000000"/>
                <w:kern w:val="0"/>
                <w:sz w:val="24"/>
                <w:szCs w:val="24"/>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户属性</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bCs w:val="0"/>
                <w:i w:val="0"/>
                <w:color w:val="000000"/>
                <w:kern w:val="0"/>
                <w:sz w:val="20"/>
                <w:szCs w:val="20"/>
                <w:u w:val="none"/>
                <w:lang w:val="en-US" w:eastAsia="zh-CN" w:bidi="ar"/>
              </w:rPr>
              <w:t>（脱贫户/边缘易致贫户/突发严重困难户）</w:t>
            </w:r>
          </w:p>
        </w:tc>
      </w:tr>
      <w:tr>
        <w:tblPrEx>
          <w:shd w:val="clear" w:color="auto" w:fill="auto"/>
          <w:tblCellMar>
            <w:top w:w="0" w:type="dxa"/>
            <w:left w:w="0" w:type="dxa"/>
            <w:bottom w:w="0" w:type="dxa"/>
            <w:right w:w="0" w:type="dxa"/>
          </w:tblCellMar>
        </w:tblPrEx>
        <w:trPr>
          <w:trHeight w:val="62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r>
      <w:tr>
        <w:tblPrEx>
          <w:shd w:val="clear" w:color="auto" w:fill="auto"/>
          <w:tblCellMar>
            <w:top w:w="0" w:type="dxa"/>
            <w:left w:w="0" w:type="dxa"/>
            <w:bottom w:w="0" w:type="dxa"/>
            <w:right w:w="0" w:type="dxa"/>
          </w:tblCellMar>
        </w:tblPrEx>
        <w:trPr>
          <w:trHeight w:val="62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r>
      <w:tr>
        <w:tblPrEx>
          <w:shd w:val="clear" w:color="auto" w:fill="auto"/>
          <w:tblCellMar>
            <w:top w:w="0" w:type="dxa"/>
            <w:left w:w="0" w:type="dxa"/>
            <w:bottom w:w="0" w:type="dxa"/>
            <w:right w:w="0" w:type="dxa"/>
          </w:tblCellMar>
        </w:tblPrEx>
        <w:trPr>
          <w:trHeight w:val="62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r>
      <w:tr>
        <w:tblPrEx>
          <w:shd w:val="clear" w:color="auto" w:fill="auto"/>
          <w:tblCellMar>
            <w:top w:w="0" w:type="dxa"/>
            <w:left w:w="0" w:type="dxa"/>
            <w:bottom w:w="0" w:type="dxa"/>
            <w:right w:w="0" w:type="dxa"/>
          </w:tblCellMar>
        </w:tblPrEx>
        <w:trPr>
          <w:trHeight w:val="62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r>
      <w:tr>
        <w:tblPrEx>
          <w:shd w:val="clear" w:color="auto" w:fill="auto"/>
          <w:tblCellMar>
            <w:top w:w="0" w:type="dxa"/>
            <w:left w:w="0" w:type="dxa"/>
            <w:bottom w:w="0" w:type="dxa"/>
            <w:right w:w="0" w:type="dxa"/>
          </w:tblCellMar>
        </w:tblPrEx>
        <w:trPr>
          <w:trHeight w:val="62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both"/>
              <w:rPr>
                <w:rFonts w:hint="eastAsia" w:ascii="宋体" w:hAnsi="宋体" w:eastAsia="宋体" w:cs="宋体"/>
                <w:i w:val="0"/>
                <w:color w:val="000000"/>
                <w:sz w:val="20"/>
                <w:szCs w:val="20"/>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both"/>
              <w:rPr>
                <w:rFonts w:hint="eastAsia" w:ascii="宋体" w:hAnsi="宋体" w:eastAsia="宋体" w:cs="宋体"/>
                <w:i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both"/>
              <w:rPr>
                <w:rFonts w:hint="eastAsia" w:ascii="宋体" w:hAnsi="宋体" w:eastAsia="宋体" w:cs="宋体"/>
                <w:i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both"/>
              <w:rPr>
                <w:rFonts w:hint="eastAsia" w:ascii="宋体" w:hAnsi="宋体" w:eastAsia="宋体" w:cs="宋体"/>
                <w:i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both"/>
              <w:rPr>
                <w:rFonts w:hint="eastAsia" w:ascii="宋体" w:hAnsi="宋体" w:eastAsia="宋体" w:cs="宋体"/>
                <w:i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8"/>
                <w:szCs w:val="28"/>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注：1.村（居）委会或驻村工作队针对有家庭成员有减少的贫困户，以村为单位填报此表。</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left"/>
        <w:textAlignment w:val="auto"/>
        <w:rPr>
          <w:rFonts w:hint="default" w:ascii="Times New Roman" w:hAnsi="Times New Roman" w:eastAsia="方正仿宋_GBK" w:cs="Times New Roman"/>
          <w:i w:val="0"/>
          <w:color w:val="000000"/>
          <w:kern w:val="0"/>
          <w:sz w:val="24"/>
          <w:szCs w:val="24"/>
          <w:u w:val="none"/>
          <w:lang w:val="en-US" w:eastAsia="zh-CN" w:bidi="ar"/>
        </w:rPr>
        <w:sectPr>
          <w:headerReference r:id="rId5" w:type="default"/>
          <w:footerReference r:id="rId6" w:type="default"/>
          <w:pgSz w:w="16838" w:h="11906" w:orient="landscape"/>
          <w:pgMar w:top="1797" w:right="1440" w:bottom="1797" w:left="1440" w:header="851" w:footer="680" w:gutter="0"/>
          <w:pgBorders>
            <w:top w:val="none" w:sz="0" w:space="0"/>
            <w:left w:val="none" w:sz="0" w:space="0"/>
            <w:bottom w:val="none" w:sz="0" w:space="0"/>
            <w:right w:val="none" w:sz="0" w:space="0"/>
          </w:pgBorders>
          <w:lnNumType w:countBy="0" w:distance="360"/>
          <w:pgNumType w:fmt="decimal"/>
          <w:cols w:space="720" w:num="1"/>
          <w:docGrid w:type="lines" w:linePitch="332" w:charSpace="0"/>
        </w:sectPr>
      </w:pPr>
      <w:r>
        <w:rPr>
          <w:rFonts w:hint="default" w:ascii="Times New Roman" w:hAnsi="Times New Roman" w:eastAsia="方正仿宋_GBK" w:cs="Times New Roman"/>
          <w:i w:val="0"/>
          <w:color w:val="000000"/>
          <w:kern w:val="0"/>
          <w:sz w:val="24"/>
          <w:szCs w:val="24"/>
          <w:u w:val="none"/>
          <w:lang w:val="en-US" w:eastAsia="zh-CN" w:bidi="ar"/>
        </w:rPr>
        <w:t>2.减少原因包括：（1）死亡（2）婚出（3）出国定居（4）判刑收监（5）户籍迁出（6）农转非（7）失联（8）分散供养转集中供养。</w:t>
      </w: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附表2-7</w:t>
      </w:r>
    </w:p>
    <w:p>
      <w:pPr>
        <w:spacing w:beforeLines="0" w:afterLines="0" w:line="360" w:lineRule="auto"/>
        <w:jc w:val="center"/>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防止返贫监测对象风险销号评估认定表</w:t>
      </w:r>
    </w:p>
    <w:p>
      <w:pPr>
        <w:widowControl w:val="0"/>
        <w:spacing w:beforeLines="0" w:afterLines="0"/>
        <w:jc w:val="both"/>
        <w:rPr>
          <w:rFonts w:hint="default" w:ascii="宋体" w:hAnsi="Courier New" w:eastAsia="宋体" w:cs="Courier New"/>
          <w:kern w:val="2"/>
          <w:sz w:val="21"/>
          <w:szCs w:val="21"/>
          <w:lang w:val="en-US" w:eastAsia="zh-CN"/>
        </w:rPr>
      </w:pP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none"/>
          <w:lang w:eastAsia="zh-CN"/>
        </w:rPr>
        <w:t>县（区）</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none"/>
          <w:lang w:eastAsia="zh-CN"/>
        </w:rPr>
        <w:t>乡（镇）</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 xml:space="preserve"> 村（社区）</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自然村（村民小组）</w:t>
      </w:r>
    </w:p>
    <w:tbl>
      <w:tblPr>
        <w:tblStyle w:val="7"/>
        <w:tblW w:w="9501" w:type="dxa"/>
        <w:jc w:val="center"/>
        <w:shd w:val="clear" w:color="auto" w:fill="auto"/>
        <w:tblLayout w:type="fixed"/>
        <w:tblCellMar>
          <w:top w:w="0" w:type="dxa"/>
          <w:left w:w="0" w:type="dxa"/>
          <w:bottom w:w="0" w:type="dxa"/>
          <w:right w:w="0" w:type="dxa"/>
        </w:tblCellMar>
      </w:tblPr>
      <w:tblGrid>
        <w:gridCol w:w="3286"/>
        <w:gridCol w:w="6215"/>
      </w:tblGrid>
      <w:tr>
        <w:tblPrEx>
          <w:shd w:val="clear" w:color="auto" w:fill="auto"/>
          <w:tblCellMar>
            <w:top w:w="0" w:type="dxa"/>
            <w:left w:w="0" w:type="dxa"/>
            <w:bottom w:w="0" w:type="dxa"/>
            <w:right w:w="0" w:type="dxa"/>
          </w:tblCellMar>
        </w:tblPrEx>
        <w:trPr>
          <w:trHeight w:val="600" w:hRule="atLeast"/>
          <w:jc w:val="center"/>
        </w:trPr>
        <w:tc>
          <w:tcPr>
            <w:tcW w:w="950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一、识别情况</w:t>
            </w:r>
          </w:p>
        </w:tc>
      </w:tr>
      <w:tr>
        <w:tblPrEx>
          <w:shd w:val="clear" w:color="auto" w:fill="auto"/>
          <w:tblCellMar>
            <w:top w:w="0" w:type="dxa"/>
            <w:left w:w="0" w:type="dxa"/>
            <w:bottom w:w="0" w:type="dxa"/>
            <w:right w:w="0" w:type="dxa"/>
          </w:tblCellMar>
        </w:tblPrEx>
        <w:trPr>
          <w:trHeight w:val="611"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户主姓名：</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户类型：脱贫不稳定户/边缘易致贫户/突发严重困难户</w:t>
            </w:r>
          </w:p>
        </w:tc>
      </w:tr>
      <w:tr>
        <w:tblPrEx>
          <w:tblCellMar>
            <w:top w:w="0" w:type="dxa"/>
            <w:left w:w="0" w:type="dxa"/>
            <w:bottom w:w="0" w:type="dxa"/>
            <w:right w:w="0" w:type="dxa"/>
          </w:tblCellMar>
        </w:tblPrEx>
        <w:trPr>
          <w:trHeight w:val="578"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识别时间（年/月）：</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致（返）贫风险：</w:t>
            </w:r>
          </w:p>
        </w:tc>
      </w:tr>
      <w:tr>
        <w:tblPrEx>
          <w:tblCellMar>
            <w:top w:w="0" w:type="dxa"/>
            <w:left w:w="0" w:type="dxa"/>
            <w:bottom w:w="0" w:type="dxa"/>
            <w:right w:w="0" w:type="dxa"/>
          </w:tblCellMar>
        </w:tblPrEx>
        <w:trPr>
          <w:trHeight w:val="655" w:hRule="atLeast"/>
          <w:jc w:val="center"/>
        </w:trPr>
        <w:tc>
          <w:tcPr>
            <w:tcW w:w="950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二、帮扶情况</w:t>
            </w:r>
          </w:p>
        </w:tc>
      </w:tr>
      <w:tr>
        <w:tblPrEx>
          <w:shd w:val="clear" w:color="auto" w:fill="auto"/>
          <w:tblCellMar>
            <w:top w:w="0" w:type="dxa"/>
            <w:left w:w="0" w:type="dxa"/>
            <w:bottom w:w="0" w:type="dxa"/>
            <w:right w:w="0" w:type="dxa"/>
          </w:tblCellMar>
        </w:tblPrEx>
        <w:trPr>
          <w:trHeight w:val="90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时间</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帮扶项目、措施及成效</w:t>
            </w:r>
          </w:p>
        </w:tc>
      </w:tr>
      <w:tr>
        <w:tblPrEx>
          <w:shd w:val="clear" w:color="auto" w:fill="auto"/>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87" w:hRule="atLeast"/>
          <w:jc w:val="center"/>
        </w:trPr>
        <w:tc>
          <w:tcPr>
            <w:tcW w:w="950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三、评估认定情况</w:t>
            </w:r>
          </w:p>
        </w:tc>
      </w:tr>
      <w:tr>
        <w:tblPrEx>
          <w:tblCellMar>
            <w:top w:w="0" w:type="dxa"/>
            <w:left w:w="0" w:type="dxa"/>
            <w:bottom w:w="0" w:type="dxa"/>
            <w:right w:w="0" w:type="dxa"/>
          </w:tblCellMar>
        </w:tblPrEx>
        <w:trPr>
          <w:trHeight w:val="544"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评估内容</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评估情况</w:t>
            </w:r>
          </w:p>
        </w:tc>
      </w:tr>
      <w:tr>
        <w:tblPrEx>
          <w:shd w:val="clear" w:color="auto" w:fill="auto"/>
          <w:tblCellMar>
            <w:top w:w="0" w:type="dxa"/>
            <w:left w:w="0" w:type="dxa"/>
            <w:bottom w:w="0" w:type="dxa"/>
            <w:right w:w="0" w:type="dxa"/>
          </w:tblCellMar>
        </w:tblPrEx>
        <w:trPr>
          <w:trHeight w:val="60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产业发展是否稳定</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b/>
                <w:i w:val="0"/>
                <w:color w:val="000000"/>
                <w:sz w:val="28"/>
                <w:szCs w:val="28"/>
                <w:u w:val="none"/>
              </w:rPr>
            </w:pPr>
          </w:p>
        </w:tc>
      </w:tr>
      <w:tr>
        <w:tblPrEx>
          <w:shd w:val="clear" w:color="auto" w:fill="auto"/>
          <w:tblCellMar>
            <w:top w:w="0" w:type="dxa"/>
            <w:left w:w="0" w:type="dxa"/>
            <w:bottom w:w="0" w:type="dxa"/>
            <w:right w:w="0" w:type="dxa"/>
          </w:tblCellMar>
        </w:tblPrEx>
        <w:trPr>
          <w:trHeight w:val="60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就业是否稳定</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b/>
                <w:i w:val="0"/>
                <w:color w:val="000000"/>
                <w:sz w:val="28"/>
                <w:szCs w:val="28"/>
                <w:u w:val="none"/>
              </w:rPr>
            </w:pPr>
          </w:p>
        </w:tc>
      </w:tr>
      <w:tr>
        <w:tblPrEx>
          <w:shd w:val="clear" w:color="auto" w:fill="auto"/>
          <w:tblCellMar>
            <w:top w:w="0" w:type="dxa"/>
            <w:left w:w="0" w:type="dxa"/>
            <w:bottom w:w="0" w:type="dxa"/>
            <w:right w:w="0" w:type="dxa"/>
          </w:tblCellMar>
        </w:tblPrEx>
        <w:trPr>
          <w:trHeight w:val="60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是否实现稳定增收</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60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“两不愁三保障”是否有保障</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both"/>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饮水安全是否有保障</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帮扶是否有针对性且产生实效</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both"/>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风险是否稳定消除</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both"/>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19" w:hRule="atLeast"/>
          <w:jc w:val="center"/>
        </w:trPr>
        <w:tc>
          <w:tcPr>
            <w:tcW w:w="3286"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农户自评意见</w:t>
            </w:r>
          </w:p>
        </w:tc>
        <w:tc>
          <w:tcPr>
            <w:tcW w:w="621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bottom"/>
          </w:tcPr>
          <w:p>
            <w:pPr>
              <w:spacing w:beforeLines="0" w:afterLines="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nil"/>
              <w:right w:val="single" w:color="000000" w:sz="4" w:space="0"/>
            </w:tcBorders>
            <w:shd w:val="clear" w:color="auto" w:fill="auto"/>
            <w:tcMar>
              <w:top w:w="10" w:type="dxa"/>
              <w:left w:w="10" w:type="dxa"/>
              <w:right w:w="10" w:type="dxa"/>
            </w:tcMar>
            <w:vAlign w:val="bottom"/>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ind w:firstLine="3360" w:firstLineChars="14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  字：</w:t>
            </w:r>
          </w:p>
        </w:tc>
      </w:tr>
      <w:tr>
        <w:tblPrEx>
          <w:shd w:val="clear" w:color="auto" w:fill="auto"/>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ind w:firstLineChars="30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shd w:val="clear" w:color="auto" w:fill="auto"/>
          <w:tblCellMar>
            <w:top w:w="0" w:type="dxa"/>
            <w:left w:w="0" w:type="dxa"/>
            <w:bottom w:w="0" w:type="dxa"/>
            <w:right w:w="0" w:type="dxa"/>
          </w:tblCellMar>
        </w:tblPrEx>
        <w:trPr>
          <w:trHeight w:val="454" w:hRule="atLeast"/>
          <w:jc w:val="center"/>
        </w:trPr>
        <w:tc>
          <w:tcPr>
            <w:tcW w:w="3286"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动态监测工作队认定意见</w:t>
            </w:r>
          </w:p>
        </w:tc>
        <w:tc>
          <w:tcPr>
            <w:tcW w:w="621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ind w:firstLine="3360" w:firstLineChars="14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  字：</w:t>
            </w:r>
          </w:p>
        </w:tc>
      </w:tr>
      <w:tr>
        <w:tblPrEx>
          <w:shd w:val="clear" w:color="auto" w:fill="auto"/>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ind w:firstLineChars="30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shd w:val="clear" w:color="auto" w:fill="auto"/>
          <w:tblCellMar>
            <w:top w:w="0" w:type="dxa"/>
            <w:left w:w="0" w:type="dxa"/>
            <w:bottom w:w="0" w:type="dxa"/>
            <w:right w:w="0" w:type="dxa"/>
          </w:tblCellMar>
        </w:tblPrEx>
        <w:trPr>
          <w:trHeight w:val="454" w:hRule="atLeast"/>
          <w:jc w:val="center"/>
        </w:trPr>
        <w:tc>
          <w:tcPr>
            <w:tcW w:w="3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村“两委”初审意见</w:t>
            </w:r>
          </w:p>
        </w:tc>
        <w:tc>
          <w:tcPr>
            <w:tcW w:w="621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bottom"/>
          </w:tcPr>
          <w:p>
            <w:pPr>
              <w:spacing w:beforeLines="0" w:afterLines="0"/>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nil"/>
              <w:right w:val="single" w:color="000000" w:sz="4" w:space="0"/>
            </w:tcBorders>
            <w:shd w:val="clear" w:color="auto" w:fill="auto"/>
            <w:tcMar>
              <w:top w:w="10" w:type="dxa"/>
              <w:left w:w="10" w:type="dxa"/>
              <w:right w:w="10" w:type="dxa"/>
            </w:tcMar>
            <w:vAlign w:val="bottom"/>
          </w:tcPr>
          <w:p>
            <w:pPr>
              <w:spacing w:beforeLines="0" w:afterLines="0"/>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ind w:firstLine="3360" w:firstLineChars="14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  章：</w:t>
            </w:r>
          </w:p>
        </w:tc>
      </w:tr>
      <w:tr>
        <w:tblPrEx>
          <w:shd w:val="clear" w:color="auto" w:fill="auto"/>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shd w:val="clear" w:color="auto" w:fill="auto"/>
          <w:tblCellMar>
            <w:top w:w="0" w:type="dxa"/>
            <w:left w:w="0" w:type="dxa"/>
            <w:bottom w:w="0" w:type="dxa"/>
            <w:right w:w="0" w:type="dxa"/>
          </w:tblCellMar>
        </w:tblPrEx>
        <w:trPr>
          <w:trHeight w:val="454" w:hRule="atLeast"/>
          <w:jc w:val="center"/>
        </w:trPr>
        <w:tc>
          <w:tcPr>
            <w:tcW w:w="3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乡（镇）人民政府审定意见</w:t>
            </w:r>
          </w:p>
        </w:tc>
        <w:tc>
          <w:tcPr>
            <w:tcW w:w="621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bottom"/>
          </w:tcPr>
          <w:p>
            <w:pPr>
              <w:spacing w:beforeLines="0" w:afterLines="0"/>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nil"/>
              <w:right w:val="single" w:color="000000" w:sz="4" w:space="0"/>
            </w:tcBorders>
            <w:shd w:val="clear" w:color="auto" w:fill="auto"/>
            <w:tcMar>
              <w:top w:w="10" w:type="dxa"/>
              <w:left w:w="10" w:type="dxa"/>
              <w:right w:w="10" w:type="dxa"/>
            </w:tcMar>
            <w:vAlign w:val="bottom"/>
          </w:tcPr>
          <w:p>
            <w:pPr>
              <w:spacing w:beforeLines="0" w:afterLines="0"/>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ind w:firstLine="3360" w:firstLineChars="14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  章：</w:t>
            </w:r>
          </w:p>
        </w:tc>
      </w:tr>
      <w:tr>
        <w:tblPrEx>
          <w:shd w:val="clear" w:color="auto" w:fill="auto"/>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bl>
    <w:p>
      <w:pPr>
        <w:widowControl w:val="0"/>
        <w:spacing w:beforeLines="0" w:afterLines="0"/>
        <w:jc w:val="both"/>
        <w:rPr>
          <w:rFonts w:hint="eastAsia" w:ascii="宋体" w:hAnsi="Courier New" w:eastAsia="宋体" w:cs="Courier New"/>
          <w:kern w:val="2"/>
          <w:sz w:val="21"/>
          <w:szCs w:val="21"/>
          <w:lang w:val="en-US" w:eastAsia="zh-CN"/>
        </w:rPr>
      </w:pPr>
    </w:p>
    <w:p>
      <w:pPr>
        <w:rPr>
          <w:rFonts w:hint="eastAsia"/>
        </w:rPr>
        <w:sectPr>
          <w:pgSz w:w="11906" w:h="16838"/>
          <w:pgMar w:top="1701" w:right="1474" w:bottom="1440" w:left="1474" w:header="851" w:footer="680" w:gutter="0"/>
          <w:pgBorders>
            <w:top w:val="none" w:sz="0" w:space="0"/>
            <w:left w:val="none" w:sz="0" w:space="0"/>
            <w:bottom w:val="none" w:sz="0" w:space="0"/>
            <w:right w:val="none" w:sz="0" w:space="0"/>
          </w:pgBorders>
          <w:lnNumType w:countBy="0" w:distance="360"/>
          <w:pgNumType w:fmt="decimal"/>
          <w:cols w:space="720" w:num="1"/>
          <w:docGrid w:type="lines" w:linePitch="332" w:charSpace="0"/>
        </w:sectPr>
      </w:pPr>
    </w:p>
    <w:p>
      <w:pPr>
        <w:widowControl w:val="0"/>
        <w:spacing w:beforeLines="0" w:afterLines="0"/>
        <w:jc w:val="both"/>
        <w:rPr>
          <w:rFonts w:hint="default" w:ascii="宋体" w:hAnsi="Courier New" w:eastAsia="宋体" w:cs="Courier New"/>
          <w:kern w:val="2"/>
          <w:sz w:val="21"/>
          <w:szCs w:val="21"/>
          <w:lang w:val="en-US" w:eastAsia="zh-CN"/>
        </w:rPr>
      </w:pPr>
      <w:r>
        <w:rPr>
          <w:rFonts w:hint="eastAsia" w:ascii="宋体" w:hAnsi="宋体" w:eastAsia="方正黑体_GBK" w:cs="Times New Roman"/>
          <w:kern w:val="2"/>
          <w:sz w:val="28"/>
          <w:szCs w:val="21"/>
          <w:lang w:val="en-US" w:eastAsia="zh-CN"/>
        </w:rPr>
        <w:t>附表2-8</w:t>
      </w:r>
    </w:p>
    <w:tbl>
      <w:tblPr>
        <w:tblStyle w:val="7"/>
        <w:tblW w:w="16031" w:type="dxa"/>
        <w:jc w:val="center"/>
        <w:shd w:val="clear" w:color="auto" w:fill="auto"/>
        <w:tblLayout w:type="fixed"/>
        <w:tblCellMar>
          <w:top w:w="0" w:type="dxa"/>
          <w:left w:w="0" w:type="dxa"/>
          <w:bottom w:w="0" w:type="dxa"/>
          <w:right w:w="0" w:type="dxa"/>
        </w:tblCellMar>
      </w:tblPr>
      <w:tblGrid>
        <w:gridCol w:w="4595"/>
        <w:gridCol w:w="420"/>
        <w:gridCol w:w="990"/>
        <w:gridCol w:w="848"/>
        <w:gridCol w:w="902"/>
        <w:gridCol w:w="329"/>
        <w:gridCol w:w="661"/>
        <w:gridCol w:w="910"/>
        <w:gridCol w:w="784"/>
        <w:gridCol w:w="807"/>
        <w:gridCol w:w="463"/>
        <w:gridCol w:w="567"/>
        <w:gridCol w:w="530"/>
        <w:gridCol w:w="574"/>
        <w:gridCol w:w="1226"/>
        <w:gridCol w:w="322"/>
        <w:gridCol w:w="73"/>
        <w:gridCol w:w="438"/>
        <w:gridCol w:w="592"/>
      </w:tblGrid>
      <w:tr>
        <w:tblPrEx>
          <w:shd w:val="clear" w:color="auto" w:fill="auto"/>
          <w:tblCellMar>
            <w:top w:w="0" w:type="dxa"/>
            <w:left w:w="0" w:type="dxa"/>
            <w:bottom w:w="0" w:type="dxa"/>
            <w:right w:w="0" w:type="dxa"/>
          </w:tblCellMar>
        </w:tblPrEx>
        <w:trPr>
          <w:trHeight w:val="496" w:hRule="atLeast"/>
          <w:jc w:val="center"/>
        </w:trPr>
        <w:tc>
          <w:tcPr>
            <w:tcW w:w="16031"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小标宋_GBK" w:hAnsi="方正小标宋_GBK" w:eastAsia="方正小标宋_GBK" w:cs="方正小标宋_GBK"/>
                <w:i w:val="0"/>
                <w:color w:val="000000"/>
                <w:sz w:val="44"/>
                <w:szCs w:val="44"/>
                <w:u w:val="single"/>
              </w:rPr>
            </w:pPr>
            <w:r>
              <w:rPr>
                <w:rFonts w:hint="eastAsia" w:ascii="方正小标宋_GBK" w:hAnsi="方正小标宋_GBK" w:eastAsia="方正小标宋_GBK" w:cs="方正小标宋_GBK"/>
                <w:color w:val="000000"/>
                <w:sz w:val="32"/>
                <w:szCs w:val="32"/>
                <w:u w:val="single"/>
                <w:lang w:val="en-US" w:eastAsia="zh-CN" w:bidi="ar"/>
              </w:rPr>
              <w:t xml:space="preserve">        </w:t>
            </w:r>
            <w:r>
              <w:rPr>
                <w:rFonts w:hint="eastAsia" w:ascii="方正小标宋_GBK" w:hAnsi="方正小标宋_GBK" w:eastAsia="方正小标宋_GBK" w:cs="方正小标宋_GBK"/>
                <w:color w:val="000000"/>
                <w:sz w:val="32"/>
                <w:szCs w:val="32"/>
                <w:u w:val="none"/>
                <w:lang w:val="en-US" w:eastAsia="zh-CN" w:bidi="ar"/>
              </w:rPr>
              <w:t>年度农民家庭年人均纯收入核算表</w:t>
            </w:r>
          </w:p>
        </w:tc>
      </w:tr>
      <w:tr>
        <w:tblPrEx>
          <w:tblCellMar>
            <w:top w:w="0" w:type="dxa"/>
            <w:left w:w="0" w:type="dxa"/>
            <w:bottom w:w="0" w:type="dxa"/>
            <w:right w:w="0" w:type="dxa"/>
          </w:tblCellMar>
        </w:tblPrEx>
        <w:trPr>
          <w:trHeight w:val="500" w:hRule="atLeast"/>
          <w:jc w:val="center"/>
        </w:trPr>
        <w:tc>
          <w:tcPr>
            <w:tcW w:w="16031"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行政村名称：</w:t>
            </w:r>
            <w:r>
              <w:rPr>
                <w:rFonts w:hint="default" w:ascii="仿宋_GB2312" w:hAnsi="宋体" w:eastAsia="仿宋_GB2312" w:cs="仿宋_GB2312"/>
                <w:i w:val="0"/>
                <w:color w:val="000000"/>
                <w:kern w:val="0"/>
                <w:sz w:val="24"/>
                <w:szCs w:val="24"/>
                <w:u w:val="singl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户主姓名：</w:t>
            </w:r>
            <w:r>
              <w:rPr>
                <w:rFonts w:hint="default" w:ascii="仿宋_GB2312" w:hAnsi="宋体" w:eastAsia="仿宋_GB2312" w:cs="仿宋_GB2312"/>
                <w:i w:val="0"/>
                <w:color w:val="000000"/>
                <w:kern w:val="0"/>
                <w:sz w:val="24"/>
                <w:szCs w:val="24"/>
                <w:u w:val="singl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证件号码：</w:t>
            </w:r>
            <w:r>
              <w:rPr>
                <w:rFonts w:hint="default" w:ascii="仿宋_GB2312" w:hAnsi="宋体" w:eastAsia="仿宋_GB2312" w:cs="仿宋_GB2312"/>
                <w:i w:val="0"/>
                <w:color w:val="000000"/>
                <w:kern w:val="0"/>
                <w:sz w:val="24"/>
                <w:szCs w:val="24"/>
                <w:u w:val="singl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入户时间：</w:t>
            </w:r>
            <w:r>
              <w:rPr>
                <w:rFonts w:hint="default" w:ascii="仿宋_GB2312" w:hAnsi="宋体" w:eastAsia="仿宋_GB2312" w:cs="仿宋_GB2312"/>
                <w:i w:val="0"/>
                <w:color w:val="000000"/>
                <w:kern w:val="0"/>
                <w:sz w:val="24"/>
                <w:szCs w:val="24"/>
                <w:u w:val="single"/>
                <w:lang w:val="en-US" w:eastAsia="zh-CN" w:bidi="ar"/>
              </w:rPr>
              <w:t xml:space="preserve">                </w:t>
            </w:r>
          </w:p>
        </w:tc>
      </w:tr>
      <w:tr>
        <w:tblPrEx>
          <w:shd w:val="clear" w:color="auto" w:fill="auto"/>
          <w:tblCellMar>
            <w:top w:w="0" w:type="dxa"/>
            <w:left w:w="0" w:type="dxa"/>
            <w:bottom w:w="0" w:type="dxa"/>
            <w:right w:w="0" w:type="dxa"/>
          </w:tblCellMar>
        </w:tblPrEx>
        <w:trPr>
          <w:trHeight w:val="90" w:hRule="atLeast"/>
          <w:jc w:val="center"/>
        </w:trPr>
        <w:tc>
          <w:tcPr>
            <w:tcW w:w="16031" w:type="dxa"/>
            <w:gridSpan w:val="19"/>
            <w:tcBorders>
              <w:top w:val="nil"/>
              <w:left w:val="nil"/>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一、生产经营性收入</w:t>
            </w:r>
          </w:p>
        </w:tc>
      </w:tr>
      <w:tr>
        <w:tblPrEx>
          <w:shd w:val="clear" w:color="auto" w:fill="auto"/>
          <w:tblCellMar>
            <w:top w:w="0" w:type="dxa"/>
            <w:left w:w="0" w:type="dxa"/>
            <w:bottom w:w="0" w:type="dxa"/>
            <w:right w:w="0" w:type="dxa"/>
          </w:tblCellMar>
        </w:tblPrEx>
        <w:trPr>
          <w:trHeight w:val="480" w:hRule="atLeast"/>
          <w:jc w:val="center"/>
        </w:trPr>
        <w:tc>
          <w:tcPr>
            <w:tcW w:w="685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生产经营性收入（元）</w:t>
            </w:r>
          </w:p>
        </w:tc>
        <w:tc>
          <w:tcPr>
            <w:tcW w:w="189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生产经营性支出（元）</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黑体" w:hAnsi="宋体" w:eastAsia="黑体" w:cs="黑体"/>
                <w:i w:val="0"/>
                <w:color w:val="000000"/>
                <w:sz w:val="24"/>
                <w:szCs w:val="24"/>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生产经营性净收入（元）</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30" w:hRule="atLeast"/>
          <w:jc w:val="center"/>
        </w:trPr>
        <w:tc>
          <w:tcPr>
            <w:tcW w:w="16031" w:type="dxa"/>
            <w:gridSpan w:val="19"/>
            <w:tcBorders>
              <w:top w:val="nil"/>
              <w:left w:val="nil"/>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（一） 种植、林业、渔业产品出售现金及自产自销实物收入</w:t>
            </w:r>
          </w:p>
        </w:tc>
      </w:tr>
      <w:tr>
        <w:tblPrEx>
          <w:shd w:val="clear" w:color="auto" w:fill="auto"/>
          <w:tblCellMar>
            <w:top w:w="0" w:type="dxa"/>
            <w:left w:w="0" w:type="dxa"/>
            <w:bottom w:w="0" w:type="dxa"/>
            <w:right w:w="0" w:type="dxa"/>
          </w:tblCellMar>
        </w:tblPrEx>
        <w:trPr>
          <w:trHeight w:val="350" w:hRule="atLeast"/>
          <w:jc w:val="center"/>
        </w:trPr>
        <w:tc>
          <w:tcPr>
            <w:tcW w:w="501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品种名称</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0"/>
                <w:szCs w:val="20"/>
                <w:u w:val="none"/>
              </w:rPr>
            </w:pPr>
            <w:r>
              <w:rPr>
                <w:rFonts w:hint="eastAsia" w:ascii="仿宋" w:hAnsi="仿宋" w:eastAsia="仿宋" w:cs="仿宋"/>
                <w:color w:val="000000"/>
                <w:sz w:val="20"/>
                <w:szCs w:val="20"/>
                <w:u w:val="none"/>
                <w:lang w:val="en-US" w:eastAsia="zh-CN" w:bidi="ar"/>
              </w:rPr>
              <w:t>面积</w:t>
            </w:r>
            <w:r>
              <w:rPr>
                <w:rFonts w:hint="eastAsia" w:ascii="仿宋" w:hAnsi="仿宋" w:eastAsia="仿宋" w:cs="仿宋"/>
                <w:i w:val="0"/>
                <w:color w:val="000000"/>
                <w:kern w:val="0"/>
                <w:sz w:val="20"/>
                <w:szCs w:val="20"/>
                <w:u w:val="none"/>
                <w:lang w:val="en-US" w:eastAsia="zh-CN" w:bidi="ar"/>
              </w:rPr>
              <w:t>（亩）</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0"/>
                <w:szCs w:val="20"/>
                <w:u w:val="none"/>
              </w:rPr>
            </w:pPr>
            <w:r>
              <w:rPr>
                <w:rFonts w:hint="eastAsia" w:ascii="仿宋" w:hAnsi="仿宋" w:eastAsia="仿宋" w:cs="仿宋"/>
                <w:color w:val="000000"/>
                <w:sz w:val="20"/>
                <w:szCs w:val="20"/>
                <w:u w:val="none"/>
                <w:lang w:val="en-US" w:eastAsia="zh-CN" w:bidi="ar"/>
              </w:rPr>
              <w:t>产量</w:t>
            </w:r>
            <w:r>
              <w:rPr>
                <w:rFonts w:hint="eastAsia" w:ascii="仿宋" w:hAnsi="仿宋" w:eastAsia="仿宋" w:cs="仿宋"/>
                <w:i w:val="0"/>
                <w:color w:val="000000"/>
                <w:kern w:val="0"/>
                <w:sz w:val="20"/>
                <w:szCs w:val="20"/>
                <w:u w:val="none"/>
                <w:lang w:val="en-US" w:eastAsia="zh-CN" w:bidi="ar"/>
              </w:rPr>
              <w:t>（公斤）</w:t>
            </w:r>
          </w:p>
        </w:tc>
        <w:tc>
          <w:tcPr>
            <w:tcW w:w="1892"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出售</w:t>
            </w: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自产自销</w:t>
            </w:r>
          </w:p>
        </w:tc>
        <w:tc>
          <w:tcPr>
            <w:tcW w:w="10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分品种收入（元）</w:t>
            </w:r>
          </w:p>
        </w:tc>
        <w:tc>
          <w:tcPr>
            <w:tcW w:w="2725"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成本支出（元）</w:t>
            </w:r>
          </w:p>
        </w:tc>
        <w:tc>
          <w:tcPr>
            <w:tcW w:w="10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0"/>
                <w:szCs w:val="20"/>
                <w:u w:val="none"/>
              </w:rPr>
            </w:pPr>
            <w:r>
              <w:rPr>
                <w:rFonts w:hint="eastAsia" w:ascii="仿宋" w:hAnsi="仿宋" w:eastAsia="仿宋" w:cs="仿宋"/>
                <w:color w:val="000000"/>
                <w:sz w:val="20"/>
                <w:szCs w:val="20"/>
                <w:u w:val="none"/>
                <w:lang w:val="en-US" w:eastAsia="zh-CN" w:bidi="ar"/>
              </w:rPr>
              <w:t>净收入</w:t>
            </w:r>
            <w:r>
              <w:rPr>
                <w:rFonts w:hint="eastAsia" w:ascii="仿宋" w:hAnsi="仿宋" w:eastAsia="仿宋" w:cs="仿宋"/>
                <w:i w:val="0"/>
                <w:color w:val="000000"/>
                <w:kern w:val="0"/>
                <w:sz w:val="20"/>
                <w:szCs w:val="20"/>
                <w:u w:val="none"/>
                <w:lang w:val="en-US" w:eastAsia="zh-CN" w:bidi="ar"/>
              </w:rPr>
              <w:t>（元）</w:t>
            </w:r>
          </w:p>
        </w:tc>
      </w:tr>
      <w:tr>
        <w:tblPrEx>
          <w:shd w:val="clear" w:color="auto" w:fill="auto"/>
          <w:tblCellMar>
            <w:top w:w="0" w:type="dxa"/>
            <w:left w:w="0" w:type="dxa"/>
            <w:bottom w:w="0" w:type="dxa"/>
            <w:right w:w="0" w:type="dxa"/>
          </w:tblCellMar>
        </w:tblPrEx>
        <w:trPr>
          <w:trHeight w:val="551" w:hRule="atLeast"/>
          <w:jc w:val="center"/>
        </w:trPr>
        <w:tc>
          <w:tcPr>
            <w:tcW w:w="501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16"/>
                <w:szCs w:val="16"/>
                <w:u w:val="none"/>
              </w:rPr>
            </w:pPr>
            <w:r>
              <w:rPr>
                <w:rFonts w:hint="eastAsia" w:ascii="仿宋" w:hAnsi="仿宋" w:eastAsia="仿宋" w:cs="仿宋"/>
                <w:color w:val="000000"/>
                <w:sz w:val="16"/>
                <w:szCs w:val="16"/>
                <w:u w:val="none"/>
                <w:lang w:val="en-US" w:eastAsia="zh-CN" w:bidi="ar"/>
              </w:rPr>
              <w:t>数量</w:t>
            </w:r>
            <w:r>
              <w:rPr>
                <w:rFonts w:hint="eastAsia" w:ascii="仿宋" w:hAnsi="仿宋" w:eastAsia="仿宋" w:cs="仿宋"/>
                <w:i w:val="0"/>
                <w:color w:val="000000"/>
                <w:kern w:val="0"/>
                <w:sz w:val="16"/>
                <w:szCs w:val="16"/>
                <w:u w:val="none"/>
                <w:lang w:val="en-US" w:eastAsia="zh-CN" w:bidi="ar"/>
              </w:rPr>
              <w:t>（公斤）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16"/>
                <w:szCs w:val="16"/>
                <w:u w:val="none"/>
              </w:rPr>
            </w:pPr>
            <w:r>
              <w:rPr>
                <w:rFonts w:hint="eastAsia" w:ascii="仿宋" w:hAnsi="仿宋" w:eastAsia="仿宋" w:cs="仿宋"/>
                <w:color w:val="000000"/>
                <w:sz w:val="16"/>
                <w:szCs w:val="16"/>
                <w:u w:val="none"/>
                <w:lang w:val="en-US" w:eastAsia="zh-CN" w:bidi="ar"/>
              </w:rPr>
              <w:t>金额</w:t>
            </w:r>
            <w:r>
              <w:rPr>
                <w:rFonts w:hint="eastAsia" w:ascii="仿宋" w:hAnsi="仿宋" w:eastAsia="仿宋" w:cs="仿宋"/>
                <w:i w:val="0"/>
                <w:color w:val="000000"/>
                <w:kern w:val="0"/>
                <w:sz w:val="16"/>
                <w:szCs w:val="16"/>
                <w:u w:val="none"/>
                <w:lang w:val="en-US" w:eastAsia="zh-CN" w:bidi="ar"/>
              </w:rPr>
              <w:t>（元）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16"/>
                <w:szCs w:val="16"/>
                <w:u w:val="none"/>
              </w:rPr>
            </w:pPr>
            <w:r>
              <w:rPr>
                <w:rFonts w:hint="eastAsia" w:ascii="仿宋" w:hAnsi="仿宋" w:eastAsia="仿宋" w:cs="仿宋"/>
                <w:color w:val="000000"/>
                <w:sz w:val="16"/>
                <w:szCs w:val="16"/>
                <w:u w:val="none"/>
                <w:lang w:val="en-US" w:eastAsia="zh-CN" w:bidi="ar"/>
              </w:rPr>
              <w:t>数量</w:t>
            </w:r>
            <w:r>
              <w:rPr>
                <w:rFonts w:hint="eastAsia" w:ascii="仿宋" w:hAnsi="仿宋" w:eastAsia="仿宋" w:cs="仿宋"/>
                <w:i w:val="0"/>
                <w:color w:val="000000"/>
                <w:kern w:val="0"/>
                <w:sz w:val="16"/>
                <w:szCs w:val="16"/>
                <w:u w:val="none"/>
                <w:lang w:val="en-US" w:eastAsia="zh-CN" w:bidi="ar"/>
              </w:rPr>
              <w:t>（公斤）</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16"/>
                <w:szCs w:val="16"/>
                <w:u w:val="none"/>
              </w:rPr>
            </w:pPr>
            <w:r>
              <w:rPr>
                <w:rFonts w:hint="eastAsia" w:ascii="仿宋" w:hAnsi="仿宋" w:eastAsia="仿宋" w:cs="仿宋"/>
                <w:color w:val="000000"/>
                <w:sz w:val="16"/>
                <w:szCs w:val="16"/>
                <w:u w:val="none"/>
                <w:lang w:val="en-US" w:eastAsia="zh-CN" w:bidi="ar"/>
              </w:rPr>
              <w:t>折价金额</w:t>
            </w:r>
            <w:r>
              <w:rPr>
                <w:rFonts w:hint="eastAsia" w:ascii="仿宋" w:hAnsi="仿宋" w:eastAsia="仿宋" w:cs="仿宋"/>
                <w:i w:val="0"/>
                <w:color w:val="000000"/>
                <w:kern w:val="0"/>
                <w:sz w:val="16"/>
                <w:szCs w:val="16"/>
                <w:u w:val="none"/>
                <w:lang w:val="en-US" w:eastAsia="zh-CN" w:bidi="ar"/>
              </w:rPr>
              <w:t>（元）</w:t>
            </w:r>
          </w:p>
        </w:tc>
        <w:tc>
          <w:tcPr>
            <w:tcW w:w="10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2725"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350"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350"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350"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350" w:hRule="atLeast"/>
          <w:jc w:val="center"/>
        </w:trPr>
        <w:tc>
          <w:tcPr>
            <w:tcW w:w="16031" w:type="dxa"/>
            <w:gridSpan w:val="19"/>
            <w:tcBorders>
              <w:top w:val="single" w:color="000000" w:sz="4" w:space="0"/>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注：1.分品种收入=出售金额+自产自销折价金额。</w:t>
            </w:r>
          </w:p>
        </w:tc>
      </w:tr>
      <w:tr>
        <w:tblPrEx>
          <w:shd w:val="clear" w:color="auto" w:fill="auto"/>
          <w:tblCellMar>
            <w:top w:w="0" w:type="dxa"/>
            <w:left w:w="0" w:type="dxa"/>
            <w:bottom w:w="0" w:type="dxa"/>
            <w:right w:w="0" w:type="dxa"/>
          </w:tblCellMar>
        </w:tblPrEx>
        <w:trPr>
          <w:trHeight w:val="420" w:hRule="atLeast"/>
          <w:jc w:val="center"/>
        </w:trPr>
        <w:tc>
          <w:tcPr>
            <w:tcW w:w="16031"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2.净收入=分品种收入-成本支出。</w:t>
            </w:r>
          </w:p>
        </w:tc>
      </w:tr>
      <w:tr>
        <w:tblPrEx>
          <w:shd w:val="clear" w:color="auto" w:fill="auto"/>
          <w:tblCellMar>
            <w:top w:w="0" w:type="dxa"/>
            <w:left w:w="0" w:type="dxa"/>
            <w:bottom w:w="0" w:type="dxa"/>
            <w:right w:w="0" w:type="dxa"/>
          </w:tblCellMar>
        </w:tblPrEx>
        <w:trPr>
          <w:trHeight w:val="570" w:hRule="atLeast"/>
          <w:jc w:val="center"/>
        </w:trPr>
        <w:tc>
          <w:tcPr>
            <w:tcW w:w="16031"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3.成本支出包括：种子种苗、役畜饲料、化肥肥料、农膜、排灌费、汽（柴）油、铁木农具、雇工、租地、机耕机收、水电费、贷款利息等费用。</w:t>
            </w:r>
          </w:p>
        </w:tc>
      </w:tr>
      <w:tr>
        <w:tblPrEx>
          <w:shd w:val="clear" w:color="auto" w:fill="auto"/>
          <w:tblCellMar>
            <w:top w:w="0" w:type="dxa"/>
            <w:left w:w="0" w:type="dxa"/>
            <w:bottom w:w="0" w:type="dxa"/>
            <w:right w:w="0" w:type="dxa"/>
          </w:tblCellMar>
        </w:tblPrEx>
        <w:trPr>
          <w:trHeight w:val="350" w:hRule="atLeast"/>
          <w:jc w:val="center"/>
        </w:trPr>
        <w:tc>
          <w:tcPr>
            <w:tcW w:w="16031" w:type="dxa"/>
            <w:gridSpan w:val="19"/>
            <w:tcBorders>
              <w:top w:val="nil"/>
              <w:left w:val="nil"/>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（二）养殖业产品出售现金及自产自销实物收入</w:t>
            </w:r>
          </w:p>
        </w:tc>
      </w:tr>
      <w:tr>
        <w:tblPrEx>
          <w:shd w:val="clear" w:color="auto" w:fill="auto"/>
          <w:tblCellMar>
            <w:top w:w="0" w:type="dxa"/>
            <w:left w:w="0" w:type="dxa"/>
            <w:bottom w:w="0" w:type="dxa"/>
            <w:right w:w="0" w:type="dxa"/>
          </w:tblCellMar>
        </w:tblPrEx>
        <w:trPr>
          <w:trHeight w:val="350" w:hRule="atLeast"/>
          <w:jc w:val="center"/>
        </w:trPr>
        <w:tc>
          <w:tcPr>
            <w:tcW w:w="501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品种名称</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24"/>
                <w:szCs w:val="24"/>
                <w:u w:val="none"/>
                <w:lang w:val="en-US" w:eastAsia="zh-CN" w:bidi="ar"/>
              </w:rPr>
              <w:t>养殖量</w:t>
            </w:r>
            <w:r>
              <w:rPr>
                <w:rFonts w:hint="eastAsia" w:ascii="宋体" w:hAnsi="宋体" w:eastAsia="宋体" w:cs="宋体"/>
                <w:color w:val="000000"/>
                <w:sz w:val="24"/>
                <w:szCs w:val="24"/>
                <w:u w:val="none"/>
                <w:lang w:val="en-US" w:eastAsia="zh-CN" w:bidi="ar"/>
              </w:rPr>
              <w:t>（头只）</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出售</w:t>
            </w: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自产自销</w:t>
            </w:r>
          </w:p>
        </w:tc>
        <w:tc>
          <w:tcPr>
            <w:tcW w:w="10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分品种收入（元）</w:t>
            </w:r>
          </w:p>
        </w:tc>
        <w:tc>
          <w:tcPr>
            <w:tcW w:w="2725"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24"/>
                <w:szCs w:val="24"/>
                <w:u w:val="none"/>
                <w:lang w:val="en-US" w:eastAsia="zh-CN" w:bidi="ar"/>
              </w:rPr>
              <w:t>成本支出</w:t>
            </w:r>
            <w:r>
              <w:rPr>
                <w:rFonts w:hint="eastAsia" w:ascii="仿宋" w:hAnsi="仿宋" w:eastAsia="仿宋" w:cs="仿宋"/>
                <w:i w:val="0"/>
                <w:color w:val="000000"/>
                <w:kern w:val="0"/>
                <w:sz w:val="24"/>
                <w:szCs w:val="24"/>
                <w:u w:val="none"/>
                <w:lang w:val="en-US" w:eastAsia="zh-CN" w:bidi="ar"/>
              </w:rPr>
              <w:t>（元）</w:t>
            </w:r>
          </w:p>
        </w:tc>
        <w:tc>
          <w:tcPr>
            <w:tcW w:w="10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净收入（元）</w:t>
            </w:r>
          </w:p>
        </w:tc>
      </w:tr>
      <w:tr>
        <w:tblPrEx>
          <w:shd w:val="clear" w:color="auto" w:fill="auto"/>
          <w:tblCellMar>
            <w:top w:w="0" w:type="dxa"/>
            <w:left w:w="0" w:type="dxa"/>
            <w:bottom w:w="0" w:type="dxa"/>
            <w:right w:w="0" w:type="dxa"/>
          </w:tblCellMar>
        </w:tblPrEx>
        <w:trPr>
          <w:trHeight w:val="703" w:hRule="atLeast"/>
          <w:jc w:val="center"/>
        </w:trPr>
        <w:tc>
          <w:tcPr>
            <w:tcW w:w="501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color w:val="000000"/>
                <w:sz w:val="21"/>
                <w:szCs w:val="21"/>
                <w:u w:val="none"/>
                <w:lang w:val="en-US" w:eastAsia="zh-CN" w:bidi="ar"/>
              </w:rPr>
              <w:t>数量</w:t>
            </w:r>
            <w:r>
              <w:rPr>
                <w:rFonts w:hint="eastAsia" w:ascii="仿宋" w:hAnsi="仿宋" w:eastAsia="仿宋" w:cs="仿宋"/>
                <w:i w:val="0"/>
                <w:color w:val="000000"/>
                <w:kern w:val="0"/>
                <w:sz w:val="21"/>
                <w:szCs w:val="21"/>
                <w:u w:val="none"/>
                <w:lang w:val="en-US" w:eastAsia="zh-CN" w:bidi="ar"/>
              </w:rPr>
              <w:t>（头只）</w:t>
            </w:r>
          </w:p>
        </w:tc>
        <w:tc>
          <w:tcPr>
            <w:tcW w:w="90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color w:val="000000"/>
                <w:sz w:val="21"/>
                <w:szCs w:val="21"/>
                <w:u w:val="none"/>
                <w:lang w:val="en-US" w:eastAsia="zh-CN" w:bidi="ar"/>
              </w:rPr>
              <w:t>重量</w:t>
            </w:r>
            <w:r>
              <w:rPr>
                <w:rFonts w:hint="eastAsia" w:ascii="仿宋" w:hAnsi="仿宋" w:eastAsia="仿宋" w:cs="仿宋"/>
                <w:i w:val="0"/>
                <w:color w:val="000000"/>
                <w:kern w:val="0"/>
                <w:sz w:val="21"/>
                <w:szCs w:val="21"/>
                <w:u w:val="none"/>
                <w:lang w:val="en-US" w:eastAsia="zh-CN" w:bidi="ar"/>
              </w:rPr>
              <w:t>（公斤）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金额（元）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color w:val="000000"/>
                <w:sz w:val="21"/>
                <w:szCs w:val="21"/>
                <w:u w:val="none"/>
                <w:lang w:val="en-US" w:eastAsia="zh-CN" w:bidi="ar"/>
              </w:rPr>
              <w:t>数量</w:t>
            </w:r>
            <w:r>
              <w:rPr>
                <w:rFonts w:hint="eastAsia" w:ascii="仿宋" w:hAnsi="仿宋" w:eastAsia="仿宋" w:cs="仿宋"/>
                <w:i w:val="0"/>
                <w:color w:val="000000"/>
                <w:kern w:val="0"/>
                <w:sz w:val="21"/>
                <w:szCs w:val="21"/>
                <w:u w:val="none"/>
                <w:lang w:val="en-US" w:eastAsia="zh-CN" w:bidi="ar"/>
              </w:rPr>
              <w:t>（头只）</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color w:val="000000"/>
                <w:sz w:val="21"/>
                <w:szCs w:val="21"/>
                <w:u w:val="none"/>
                <w:lang w:val="en-US" w:eastAsia="zh-CN" w:bidi="ar"/>
              </w:rPr>
              <w:t>重量</w:t>
            </w:r>
            <w:r>
              <w:rPr>
                <w:rFonts w:hint="eastAsia" w:ascii="仿宋" w:hAnsi="仿宋" w:eastAsia="仿宋" w:cs="仿宋"/>
                <w:i w:val="0"/>
                <w:color w:val="000000"/>
                <w:kern w:val="0"/>
                <w:sz w:val="21"/>
                <w:szCs w:val="21"/>
                <w:u w:val="none"/>
                <w:lang w:val="en-US" w:eastAsia="zh-CN" w:bidi="ar"/>
              </w:rPr>
              <w:t>（公斤）</w:t>
            </w: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color w:val="000000"/>
                <w:sz w:val="21"/>
                <w:szCs w:val="21"/>
                <w:u w:val="none"/>
                <w:lang w:val="en-US" w:eastAsia="zh-CN" w:bidi="ar"/>
              </w:rPr>
              <w:t>折价金额</w:t>
            </w:r>
            <w:r>
              <w:rPr>
                <w:rFonts w:hint="eastAsia" w:ascii="仿宋" w:hAnsi="仿宋" w:eastAsia="仿宋" w:cs="仿宋"/>
                <w:i w:val="0"/>
                <w:color w:val="000000"/>
                <w:kern w:val="0"/>
                <w:sz w:val="21"/>
                <w:szCs w:val="21"/>
                <w:u w:val="none"/>
                <w:lang w:val="en-US" w:eastAsia="zh-CN" w:bidi="ar"/>
              </w:rPr>
              <w:t>（元）</w:t>
            </w:r>
          </w:p>
        </w:tc>
        <w:tc>
          <w:tcPr>
            <w:tcW w:w="10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2725"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510"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86"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88"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99"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350" w:hRule="atLeast"/>
          <w:jc w:val="center"/>
        </w:trPr>
        <w:tc>
          <w:tcPr>
            <w:tcW w:w="16031" w:type="dxa"/>
            <w:gridSpan w:val="19"/>
            <w:tcBorders>
              <w:top w:val="single" w:color="000000" w:sz="4" w:space="0"/>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注：1.分品种收入=出售金额+自产自销</w:t>
            </w:r>
            <w:bookmarkStart w:id="33" w:name="_GoBack"/>
            <w:bookmarkEnd w:id="33"/>
            <w:r>
              <w:rPr>
                <w:rFonts w:hint="eastAsia" w:ascii="仿宋" w:hAnsi="仿宋" w:eastAsia="仿宋" w:cs="仿宋"/>
                <w:i w:val="0"/>
                <w:color w:val="000000"/>
                <w:kern w:val="0"/>
                <w:sz w:val="20"/>
                <w:szCs w:val="20"/>
                <w:u w:val="none"/>
                <w:lang w:val="en-US" w:eastAsia="zh-CN" w:bidi="ar"/>
              </w:rPr>
              <w:t>折价金额。</w:t>
            </w:r>
          </w:p>
        </w:tc>
      </w:tr>
      <w:tr>
        <w:tblPrEx>
          <w:shd w:val="clear" w:color="auto" w:fill="auto"/>
          <w:tblCellMar>
            <w:top w:w="0" w:type="dxa"/>
            <w:left w:w="0" w:type="dxa"/>
            <w:bottom w:w="0" w:type="dxa"/>
            <w:right w:w="0" w:type="dxa"/>
          </w:tblCellMar>
        </w:tblPrEx>
        <w:trPr>
          <w:trHeight w:val="277" w:hRule="atLeast"/>
          <w:jc w:val="center"/>
        </w:trPr>
        <w:tc>
          <w:tcPr>
            <w:tcW w:w="16031"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2.净收入=分品种收入-成本支出。</w:t>
            </w:r>
          </w:p>
        </w:tc>
      </w:tr>
      <w:tr>
        <w:tblPrEx>
          <w:shd w:val="clear" w:color="auto" w:fill="auto"/>
          <w:tblCellMar>
            <w:top w:w="0" w:type="dxa"/>
            <w:left w:w="0" w:type="dxa"/>
            <w:bottom w:w="0" w:type="dxa"/>
            <w:right w:w="0" w:type="dxa"/>
          </w:tblCellMar>
        </w:tblPrEx>
        <w:trPr>
          <w:trHeight w:val="272" w:hRule="atLeast"/>
          <w:jc w:val="center"/>
        </w:trPr>
        <w:tc>
          <w:tcPr>
            <w:tcW w:w="16031"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3.成本支出包括：仔畜禽种蛋、架子畜禽、饲料、兽药、畜禽防疫、汽（柴）油、铁木农具、雇工、租地、水电费、贷款利息等费用。</w:t>
            </w:r>
          </w:p>
        </w:tc>
      </w:tr>
      <w:tr>
        <w:tblPrEx>
          <w:shd w:val="clear" w:color="auto" w:fill="auto"/>
          <w:tblCellMar>
            <w:top w:w="0" w:type="dxa"/>
            <w:left w:w="0" w:type="dxa"/>
            <w:bottom w:w="0" w:type="dxa"/>
            <w:right w:w="0" w:type="dxa"/>
          </w:tblCellMar>
        </w:tblPrEx>
        <w:trPr>
          <w:trHeight w:val="363" w:hRule="atLeast"/>
          <w:jc w:val="center"/>
        </w:trPr>
        <w:tc>
          <w:tcPr>
            <w:tcW w:w="12276" w:type="dxa"/>
            <w:gridSpan w:val="12"/>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（三）二、三产业产品出售和提供服务现金收入</w:t>
            </w:r>
          </w:p>
        </w:tc>
        <w:tc>
          <w:tcPr>
            <w:tcW w:w="1104"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621"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438"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59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6"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品种名称</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24"/>
                <w:szCs w:val="24"/>
                <w:u w:val="none"/>
                <w:lang w:val="en-US" w:eastAsia="zh-CN" w:bidi="ar"/>
              </w:rPr>
              <w:t>出售产品收入</w:t>
            </w:r>
            <w:r>
              <w:rPr>
                <w:rFonts w:hint="eastAsia" w:ascii="仿宋" w:hAnsi="仿宋" w:eastAsia="仿宋" w:cs="仿宋"/>
                <w:i w:val="0"/>
                <w:color w:val="000000"/>
                <w:kern w:val="0"/>
                <w:sz w:val="24"/>
                <w:szCs w:val="24"/>
                <w:u w:val="none"/>
                <w:lang w:val="en-US" w:eastAsia="zh-CN" w:bidi="ar"/>
              </w:rPr>
              <w:t>（元）</w:t>
            </w:r>
          </w:p>
        </w:tc>
        <w:tc>
          <w:tcPr>
            <w:tcW w:w="1892"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提供服务收入（元）</w:t>
            </w: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分品种收入（元）</w:t>
            </w:r>
          </w:p>
        </w:tc>
        <w:tc>
          <w:tcPr>
            <w:tcW w:w="2134"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24"/>
                <w:szCs w:val="24"/>
                <w:u w:val="none"/>
                <w:lang w:val="en-US" w:eastAsia="zh-CN" w:bidi="ar"/>
              </w:rPr>
              <w:t>成本支出</w:t>
            </w:r>
            <w:r>
              <w:rPr>
                <w:rFonts w:hint="eastAsia" w:ascii="仿宋" w:hAnsi="仿宋" w:eastAsia="仿宋" w:cs="仿宋"/>
                <w:i w:val="0"/>
                <w:color w:val="000000"/>
                <w:kern w:val="0"/>
                <w:sz w:val="24"/>
                <w:szCs w:val="24"/>
                <w:u w:val="none"/>
                <w:lang w:val="en-US" w:eastAsia="zh-CN" w:bidi="ar"/>
              </w:rPr>
              <w:t>（元）</w:t>
            </w:r>
          </w:p>
        </w:tc>
        <w:tc>
          <w:tcPr>
            <w:tcW w:w="2651"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24"/>
                <w:szCs w:val="24"/>
                <w:u w:val="none"/>
                <w:lang w:val="en-US" w:eastAsia="zh-CN" w:bidi="ar"/>
              </w:rPr>
              <w:t>净收入</w:t>
            </w:r>
            <w:r>
              <w:rPr>
                <w:rFonts w:hint="eastAsia" w:ascii="仿宋" w:hAnsi="仿宋" w:eastAsia="仿宋" w:cs="仿宋"/>
                <w:i w:val="0"/>
                <w:color w:val="000000"/>
                <w:kern w:val="0"/>
                <w:sz w:val="24"/>
                <w:szCs w:val="24"/>
                <w:u w:val="none"/>
                <w:lang w:val="en-US" w:eastAsia="zh-CN" w:bidi="ar"/>
              </w:rPr>
              <w:t>（元）</w:t>
            </w:r>
          </w:p>
        </w:tc>
      </w:tr>
      <w:tr>
        <w:tblPrEx>
          <w:shd w:val="clear" w:color="auto" w:fill="auto"/>
          <w:tblCellMar>
            <w:top w:w="0" w:type="dxa"/>
            <w:left w:w="0" w:type="dxa"/>
            <w:bottom w:w="0" w:type="dxa"/>
            <w:right w:w="0" w:type="dxa"/>
          </w:tblCellMar>
        </w:tblPrEx>
        <w:trPr>
          <w:trHeight w:val="350"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1892"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2134"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2651"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350"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合计</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1892"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2134"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2651"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350" w:hRule="atLeast"/>
          <w:jc w:val="center"/>
        </w:trPr>
        <w:tc>
          <w:tcPr>
            <w:tcW w:w="16031" w:type="dxa"/>
            <w:gridSpan w:val="19"/>
            <w:tcBorders>
              <w:top w:val="single" w:color="000000" w:sz="4" w:space="0"/>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注：1.分品种收入=出售产品收入+提供服务收入。</w:t>
            </w:r>
          </w:p>
        </w:tc>
      </w:tr>
      <w:tr>
        <w:tblPrEx>
          <w:shd w:val="clear" w:color="auto" w:fill="auto"/>
          <w:tblCellMar>
            <w:top w:w="0" w:type="dxa"/>
            <w:left w:w="0" w:type="dxa"/>
            <w:bottom w:w="0" w:type="dxa"/>
            <w:right w:w="0" w:type="dxa"/>
          </w:tblCellMar>
        </w:tblPrEx>
        <w:trPr>
          <w:trHeight w:val="420" w:hRule="atLeast"/>
          <w:jc w:val="center"/>
        </w:trPr>
        <w:tc>
          <w:tcPr>
            <w:tcW w:w="16031"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2.净收入=分品种收入-成本支出。</w:t>
            </w:r>
          </w:p>
        </w:tc>
      </w:tr>
      <w:tr>
        <w:tblPrEx>
          <w:shd w:val="clear" w:color="auto" w:fill="auto"/>
          <w:tblCellMar>
            <w:top w:w="0" w:type="dxa"/>
            <w:left w:w="0" w:type="dxa"/>
            <w:bottom w:w="0" w:type="dxa"/>
            <w:right w:w="0" w:type="dxa"/>
          </w:tblCellMar>
        </w:tblPrEx>
        <w:trPr>
          <w:trHeight w:val="374" w:hRule="atLeast"/>
          <w:jc w:val="center"/>
        </w:trPr>
        <w:tc>
          <w:tcPr>
            <w:tcW w:w="16031"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firstLine="480"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3.成本支出包括：场地租金、原料成本、税收、管理费、汽（柴）油、铁木工具、技术服务、雇工、租地、水电费、贷款利息等费用。</w:t>
            </w:r>
          </w:p>
        </w:tc>
      </w:tr>
      <w:tr>
        <w:tblPrEx>
          <w:shd w:val="clear" w:color="auto" w:fill="auto"/>
          <w:tblCellMar>
            <w:top w:w="0" w:type="dxa"/>
            <w:left w:w="0" w:type="dxa"/>
            <w:bottom w:w="0" w:type="dxa"/>
            <w:right w:w="0" w:type="dxa"/>
          </w:tblCellMar>
        </w:tblPrEx>
        <w:trPr>
          <w:trHeight w:val="720" w:hRule="atLeast"/>
          <w:jc w:val="center"/>
        </w:trPr>
        <w:tc>
          <w:tcPr>
            <w:tcW w:w="12276" w:type="dxa"/>
            <w:gridSpan w:val="12"/>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二、工资性收入</w:t>
            </w:r>
          </w:p>
        </w:tc>
        <w:tc>
          <w:tcPr>
            <w:tcW w:w="1104"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jc w:val="left"/>
              <w:rPr>
                <w:rFonts w:hint="eastAsia" w:ascii="仿宋" w:hAnsi="仿宋" w:eastAsia="仿宋" w:cs="仿宋"/>
                <w:i w:val="0"/>
                <w:color w:val="000000"/>
                <w:sz w:val="28"/>
                <w:szCs w:val="28"/>
                <w:u w:val="none"/>
              </w:rPr>
            </w:pPr>
          </w:p>
        </w:tc>
        <w:tc>
          <w:tcPr>
            <w:tcW w:w="1621"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jc w:val="left"/>
              <w:rPr>
                <w:rFonts w:hint="eastAsia" w:ascii="仿宋" w:hAnsi="仿宋" w:eastAsia="仿宋" w:cs="仿宋"/>
                <w:i w:val="0"/>
                <w:color w:val="000000"/>
                <w:sz w:val="28"/>
                <w:szCs w:val="28"/>
                <w:u w:val="none"/>
              </w:rPr>
            </w:pPr>
          </w:p>
        </w:tc>
        <w:tc>
          <w:tcPr>
            <w:tcW w:w="438" w:type="dxa"/>
            <w:tcBorders>
              <w:top w:val="nil"/>
              <w:left w:val="nil"/>
              <w:bottom w:val="nil"/>
              <w:right w:val="nil"/>
            </w:tcBorders>
            <w:shd w:val="clear" w:color="auto" w:fill="auto"/>
            <w:tcMar>
              <w:top w:w="10" w:type="dxa"/>
              <w:left w:w="10" w:type="dxa"/>
              <w:right w:w="10" w:type="dxa"/>
            </w:tcMar>
            <w:vAlign w:val="center"/>
          </w:tcPr>
          <w:p>
            <w:pPr>
              <w:spacing w:beforeLines="0" w:afterLines="0"/>
              <w:jc w:val="left"/>
              <w:rPr>
                <w:rFonts w:hint="eastAsia" w:ascii="仿宋" w:hAnsi="仿宋" w:eastAsia="仿宋" w:cs="仿宋"/>
                <w:i w:val="0"/>
                <w:color w:val="000000"/>
                <w:sz w:val="28"/>
                <w:szCs w:val="28"/>
                <w:u w:val="none"/>
              </w:rPr>
            </w:pPr>
          </w:p>
        </w:tc>
        <w:tc>
          <w:tcPr>
            <w:tcW w:w="592" w:type="dxa"/>
            <w:tcBorders>
              <w:top w:val="nil"/>
              <w:left w:val="nil"/>
              <w:bottom w:val="nil"/>
              <w:right w:val="nil"/>
            </w:tcBorders>
            <w:shd w:val="clear" w:color="auto" w:fill="auto"/>
            <w:tcMar>
              <w:top w:w="10" w:type="dxa"/>
              <w:left w:w="10" w:type="dxa"/>
              <w:right w:w="10" w:type="dxa"/>
            </w:tcMar>
            <w:vAlign w:val="center"/>
          </w:tcPr>
          <w:p>
            <w:pPr>
              <w:spacing w:beforeLines="0" w:afterLines="0"/>
              <w:jc w:val="left"/>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380" w:hRule="atLeast"/>
          <w:jc w:val="center"/>
        </w:trPr>
        <w:tc>
          <w:tcPr>
            <w:tcW w:w="685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家庭年工资性收入合计（元）</w:t>
            </w:r>
          </w:p>
        </w:tc>
        <w:tc>
          <w:tcPr>
            <w:tcW w:w="9178" w:type="dxa"/>
            <w:gridSpan w:val="1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left"/>
              <w:rPr>
                <w:rFonts w:hint="eastAsia" w:ascii="黑体" w:hAnsi="宋体" w:eastAsia="黑体" w:cs="黑体"/>
                <w:i w:val="0"/>
                <w:color w:val="000000"/>
                <w:sz w:val="28"/>
                <w:szCs w:val="28"/>
                <w:u w:val="none"/>
              </w:rPr>
            </w:pPr>
          </w:p>
        </w:tc>
      </w:tr>
      <w:tr>
        <w:tblPrEx>
          <w:shd w:val="clear" w:color="auto" w:fill="auto"/>
          <w:tblCellMar>
            <w:top w:w="0" w:type="dxa"/>
            <w:left w:w="0" w:type="dxa"/>
            <w:bottom w:w="0" w:type="dxa"/>
            <w:right w:w="0" w:type="dxa"/>
          </w:tblCellMar>
        </w:tblPrEx>
        <w:trPr>
          <w:trHeight w:val="350" w:hRule="atLeast"/>
          <w:jc w:val="center"/>
        </w:trPr>
        <w:tc>
          <w:tcPr>
            <w:tcW w:w="12276" w:type="dxa"/>
            <w:gridSpan w:val="12"/>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（一） 家庭成员务工全年现金及实物收入</w:t>
            </w:r>
          </w:p>
        </w:tc>
        <w:tc>
          <w:tcPr>
            <w:tcW w:w="1104"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621"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438"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59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0" w:hRule="atLeast"/>
          <w:jc w:val="center"/>
        </w:trPr>
        <w:tc>
          <w:tcPr>
            <w:tcW w:w="459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务工人员姓名</w:t>
            </w:r>
          </w:p>
        </w:tc>
        <w:tc>
          <w:tcPr>
            <w:tcW w:w="5060"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本地务工</w:t>
            </w:r>
          </w:p>
        </w:tc>
        <w:tc>
          <w:tcPr>
            <w:tcW w:w="5346"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外出务工</w:t>
            </w:r>
          </w:p>
        </w:tc>
        <w:tc>
          <w:tcPr>
            <w:tcW w:w="10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家庭成员年务工收入（元）</w:t>
            </w:r>
          </w:p>
        </w:tc>
      </w:tr>
      <w:tr>
        <w:tblPrEx>
          <w:shd w:val="clear" w:color="auto" w:fill="auto"/>
          <w:tblCellMar>
            <w:top w:w="0" w:type="dxa"/>
            <w:left w:w="0" w:type="dxa"/>
            <w:bottom w:w="0" w:type="dxa"/>
            <w:right w:w="0" w:type="dxa"/>
          </w:tblCellMar>
        </w:tblPrEx>
        <w:trPr>
          <w:trHeight w:val="620" w:hRule="atLeast"/>
          <w:jc w:val="center"/>
        </w:trPr>
        <w:tc>
          <w:tcPr>
            <w:tcW w:w="4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年平均务工天数（天）</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平均每天工资（元/天）</w:t>
            </w: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本地务工年收入（元/年）</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年平均务工月数（月）</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平均每月工资（元/月）</w:t>
            </w: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外出务工年收入（元/年）</w:t>
            </w:r>
          </w:p>
        </w:tc>
        <w:tc>
          <w:tcPr>
            <w:tcW w:w="10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jc w:val="center"/>
        </w:trPr>
        <w:tc>
          <w:tcPr>
            <w:tcW w:w="45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jc w:val="center"/>
        </w:trPr>
        <w:tc>
          <w:tcPr>
            <w:tcW w:w="45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jc w:val="center"/>
        </w:trPr>
        <w:tc>
          <w:tcPr>
            <w:tcW w:w="45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jc w:val="center"/>
        </w:trPr>
        <w:tc>
          <w:tcPr>
            <w:tcW w:w="45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67" w:hRule="atLeast"/>
          <w:jc w:val="center"/>
        </w:trPr>
        <w:tc>
          <w:tcPr>
            <w:tcW w:w="16031" w:type="dxa"/>
            <w:gridSpan w:val="19"/>
            <w:tcBorders>
              <w:top w:val="single" w:color="000000" w:sz="4" w:space="0"/>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4"/>
                <w:szCs w:val="24"/>
                <w:u w:val="none"/>
                <w:lang w:val="en-US" w:eastAsia="zh-CN" w:bidi="ar"/>
              </w:rPr>
              <w:t>注：全年家庭成员务工总收入=本地务工全年得到的现金工资+外出务工全年得到的现金工资。</w:t>
            </w:r>
          </w:p>
        </w:tc>
      </w:tr>
      <w:tr>
        <w:tblPrEx>
          <w:shd w:val="clear" w:color="auto" w:fill="auto"/>
          <w:tblCellMar>
            <w:top w:w="0" w:type="dxa"/>
            <w:left w:w="0" w:type="dxa"/>
            <w:bottom w:w="0" w:type="dxa"/>
            <w:right w:w="0" w:type="dxa"/>
          </w:tblCellMar>
        </w:tblPrEx>
        <w:trPr>
          <w:trHeight w:val="350" w:hRule="atLeast"/>
          <w:jc w:val="center"/>
        </w:trPr>
        <w:tc>
          <w:tcPr>
            <w:tcW w:w="12276" w:type="dxa"/>
            <w:gridSpan w:val="12"/>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三、财产净收入(包括现金收入和实物折价净收入)</w:t>
            </w:r>
          </w:p>
        </w:tc>
        <w:tc>
          <w:tcPr>
            <w:tcW w:w="1104"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621"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438"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59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50" w:hRule="atLeast"/>
          <w:jc w:val="center"/>
        </w:trPr>
        <w:tc>
          <w:tcPr>
            <w:tcW w:w="8745" w:type="dxa"/>
            <w:gridSpan w:val="7"/>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资产收益扶贫分红收入（元） </w:t>
            </w:r>
          </w:p>
        </w:tc>
        <w:tc>
          <w:tcPr>
            <w:tcW w:w="3531"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其他财产性收入（元）</w:t>
            </w:r>
          </w:p>
        </w:tc>
        <w:tc>
          <w:tcPr>
            <w:tcW w:w="3755" w:type="dxa"/>
            <w:gridSpan w:val="7"/>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全年财产净收入（元）</w:t>
            </w:r>
          </w:p>
        </w:tc>
      </w:tr>
      <w:tr>
        <w:tblPrEx>
          <w:shd w:val="clear" w:color="auto" w:fill="auto"/>
          <w:tblCellMar>
            <w:top w:w="0" w:type="dxa"/>
            <w:left w:w="0" w:type="dxa"/>
            <w:bottom w:w="0" w:type="dxa"/>
            <w:right w:w="0" w:type="dxa"/>
          </w:tblCellMar>
        </w:tblPrEx>
        <w:trPr>
          <w:trHeight w:val="350" w:hRule="atLeast"/>
          <w:jc w:val="center"/>
        </w:trPr>
        <w:tc>
          <w:tcPr>
            <w:tcW w:w="8745"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4"/>
                <w:szCs w:val="24"/>
                <w:u w:val="none"/>
              </w:rPr>
            </w:pPr>
          </w:p>
        </w:tc>
        <w:tc>
          <w:tcPr>
            <w:tcW w:w="3531"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3755" w:type="dxa"/>
            <w:gridSpan w:val="7"/>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350" w:hRule="atLeast"/>
          <w:jc w:val="center"/>
        </w:trPr>
        <w:tc>
          <w:tcPr>
            <w:tcW w:w="16031" w:type="dxa"/>
            <w:gridSpan w:val="19"/>
            <w:tcBorders>
              <w:top w:val="single" w:color="000000" w:sz="4" w:space="0"/>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注：全年财产净收入=资产收益扶贫分红收入+其他财产性收入。</w:t>
            </w:r>
          </w:p>
        </w:tc>
      </w:tr>
      <w:tr>
        <w:tblPrEx>
          <w:shd w:val="clear" w:color="auto" w:fill="auto"/>
          <w:tblCellMar>
            <w:top w:w="0" w:type="dxa"/>
            <w:left w:w="0" w:type="dxa"/>
            <w:bottom w:w="0" w:type="dxa"/>
            <w:right w:w="0" w:type="dxa"/>
          </w:tblCellMar>
        </w:tblPrEx>
        <w:trPr>
          <w:trHeight w:val="350" w:hRule="atLeast"/>
          <w:jc w:val="center"/>
        </w:trPr>
        <w:tc>
          <w:tcPr>
            <w:tcW w:w="12276" w:type="dxa"/>
            <w:gridSpan w:val="12"/>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四、转移净收入(包括现金收入和实物折价净收入)</w:t>
            </w:r>
          </w:p>
        </w:tc>
        <w:tc>
          <w:tcPr>
            <w:tcW w:w="1104"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621"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438"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59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jc w:val="center"/>
        </w:trPr>
        <w:tc>
          <w:tcPr>
            <w:tcW w:w="6005"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收入项目</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金额</w:t>
            </w:r>
            <w:r>
              <w:rPr>
                <w:rFonts w:hint="eastAsia" w:ascii="仿宋" w:hAnsi="仿宋" w:eastAsia="仿宋" w:cs="仿宋"/>
                <w:i w:val="0"/>
                <w:color w:val="000000"/>
                <w:kern w:val="0"/>
                <w:sz w:val="21"/>
                <w:szCs w:val="21"/>
                <w:u w:val="none"/>
                <w:lang w:val="en-US" w:eastAsia="zh-CN" w:bidi="ar"/>
              </w:rPr>
              <w:t>（元）</w:t>
            </w: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收入项目</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金额（元）</w:t>
            </w: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收入项目</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金额（元）</w:t>
            </w:r>
          </w:p>
        </w:tc>
      </w:tr>
      <w:tr>
        <w:tblPrEx>
          <w:shd w:val="clear" w:color="auto" w:fill="auto"/>
          <w:tblCellMar>
            <w:top w:w="0" w:type="dxa"/>
            <w:left w:w="0" w:type="dxa"/>
            <w:bottom w:w="0" w:type="dxa"/>
            <w:right w:w="0" w:type="dxa"/>
          </w:tblCellMar>
        </w:tblPrEx>
        <w:trPr>
          <w:trHeight w:val="560" w:hRule="atLeast"/>
          <w:jc w:val="center"/>
        </w:trPr>
        <w:tc>
          <w:tcPr>
            <w:tcW w:w="6005"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1.低保金</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6.其他转移性收入（元）</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r>
              <w:rPr>
                <w:rFonts w:hint="eastAsia" w:ascii="仿宋" w:hAnsi="仿宋" w:eastAsia="仿宋" w:cs="仿宋"/>
                <w:i w:val="0"/>
                <w:color w:val="000000"/>
                <w:kern w:val="0"/>
                <w:sz w:val="21"/>
                <w:szCs w:val="21"/>
                <w:u w:val="none"/>
                <w:lang w:val="en-US" w:eastAsia="zh-CN" w:bidi="ar"/>
              </w:rPr>
              <w:t>8购买生产资料综合补贴</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20" w:hRule="atLeast"/>
          <w:jc w:val="center"/>
        </w:trPr>
        <w:tc>
          <w:tcPr>
            <w:tcW w:w="6005"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2.特困供养金</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6.1耕地地力保护补贴</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6.9孤儿补贴</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20" w:hRule="atLeast"/>
          <w:jc w:val="center"/>
        </w:trPr>
        <w:tc>
          <w:tcPr>
            <w:tcW w:w="6005"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3.养老保险金</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6.2畜牧业补贴</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6.10其他</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20" w:hRule="atLeast"/>
          <w:jc w:val="center"/>
        </w:trPr>
        <w:tc>
          <w:tcPr>
            <w:tcW w:w="6005"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4.计划生育金</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r>
              <w:rPr>
                <w:rFonts w:hint="eastAsia" w:ascii="仿宋" w:hAnsi="仿宋" w:eastAsia="仿宋" w:cs="仿宋"/>
                <w:i w:val="0"/>
                <w:color w:val="000000"/>
                <w:kern w:val="0"/>
                <w:sz w:val="21"/>
                <w:szCs w:val="21"/>
                <w:u w:val="none"/>
                <w:lang w:val="en-US" w:eastAsia="zh-CN" w:bidi="ar"/>
              </w:rPr>
              <w:t>农业生产保险理赔金</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20" w:hRule="atLeast"/>
          <w:jc w:val="center"/>
        </w:trPr>
        <w:tc>
          <w:tcPr>
            <w:tcW w:w="6005"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5.生态补偿金</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6.4赡养收入</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20" w:hRule="atLeast"/>
          <w:jc w:val="center"/>
        </w:trPr>
        <w:tc>
          <w:tcPr>
            <w:tcW w:w="6005"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5.1森林生态效益补偿</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6.5定期发放的抚恤金</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20" w:hRule="atLeast"/>
          <w:jc w:val="center"/>
        </w:trPr>
        <w:tc>
          <w:tcPr>
            <w:tcW w:w="6005"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5.2草原生态奖励补贴</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6.6残疾人补贴</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20" w:hRule="atLeast"/>
          <w:jc w:val="center"/>
        </w:trPr>
        <w:tc>
          <w:tcPr>
            <w:tcW w:w="6005"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5.3退耕还林还草补助</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6.7高龄补贴</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jc w:val="center"/>
        </w:trPr>
        <w:tc>
          <w:tcPr>
            <w:tcW w:w="8745" w:type="dxa"/>
            <w:gridSpan w:val="7"/>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全年转移性收入合计（元）</w:t>
            </w:r>
          </w:p>
        </w:tc>
        <w:tc>
          <w:tcPr>
            <w:tcW w:w="7286" w:type="dxa"/>
            <w:gridSpan w:val="1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53" w:hRule="atLeast"/>
          <w:jc w:val="center"/>
        </w:trPr>
        <w:tc>
          <w:tcPr>
            <w:tcW w:w="16031" w:type="dxa"/>
            <w:gridSpan w:val="19"/>
            <w:tcBorders>
              <w:top w:val="nil"/>
              <w:left w:val="nil"/>
              <w:bottom w:val="nil"/>
              <w:right w:val="nil"/>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注：5生态补偿金=5.1+5.2+5.3；6其他转移性收入（元）=6.1+6.2+6.3+6.4+6.5+6.6+6.7+6.8+6.9+6.10；全年转移性性收入合计=1+2+3+4+5+6</w:t>
            </w:r>
          </w:p>
        </w:tc>
      </w:tr>
      <w:tr>
        <w:tblPrEx>
          <w:shd w:val="clear" w:color="auto" w:fill="auto"/>
          <w:tblCellMar>
            <w:top w:w="0" w:type="dxa"/>
            <w:left w:w="0" w:type="dxa"/>
            <w:bottom w:w="0" w:type="dxa"/>
            <w:right w:w="0" w:type="dxa"/>
          </w:tblCellMar>
        </w:tblPrEx>
        <w:trPr>
          <w:trHeight w:val="90" w:hRule="atLeast"/>
          <w:jc w:val="center"/>
        </w:trPr>
        <w:tc>
          <w:tcPr>
            <w:tcW w:w="12806" w:type="dxa"/>
            <w:gridSpan w:val="13"/>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五、生产性固定资产情况</w:t>
            </w:r>
          </w:p>
        </w:tc>
        <w:tc>
          <w:tcPr>
            <w:tcW w:w="57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32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93" w:hRule="atLeast"/>
          <w:jc w:val="center"/>
        </w:trPr>
        <w:tc>
          <w:tcPr>
            <w:tcW w:w="10439" w:type="dxa"/>
            <w:gridSpan w:val="9"/>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家庭年末拥有生产性固定资产原值（元）（购买时价值超过1000元、</w:t>
            </w:r>
            <w:r>
              <w:rPr>
                <w:rFonts w:hint="eastAsia" w:ascii="仿宋" w:hAnsi="仿宋" w:eastAsia="仿宋" w:cs="仿宋"/>
                <w:i w:val="0"/>
                <w:color w:val="000000"/>
                <w:spacing w:val="-20"/>
                <w:kern w:val="0"/>
                <w:sz w:val="24"/>
                <w:szCs w:val="24"/>
                <w:u w:val="none"/>
                <w:lang w:val="en-US" w:eastAsia="zh-CN" w:bidi="ar"/>
              </w:rPr>
              <w:t>目前能正常使用的生产性固定资产）</w:t>
            </w:r>
          </w:p>
        </w:tc>
        <w:tc>
          <w:tcPr>
            <w:tcW w:w="5592" w:type="dxa"/>
            <w:gridSpan w:val="10"/>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9" w:hRule="atLeast"/>
          <w:jc w:val="center"/>
        </w:trPr>
        <w:tc>
          <w:tcPr>
            <w:tcW w:w="10439" w:type="dxa"/>
            <w:gridSpan w:val="9"/>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4"/>
                <w:szCs w:val="24"/>
                <w:u w:val="none"/>
                <w:lang w:val="en-US" w:eastAsia="zh-CN" w:bidi="ar"/>
              </w:rPr>
              <w:t>年度生产性固定资产折旧（元）（原值的1/15）</w:t>
            </w:r>
          </w:p>
        </w:tc>
        <w:tc>
          <w:tcPr>
            <w:tcW w:w="5592" w:type="dxa"/>
            <w:gridSpan w:val="10"/>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50" w:hRule="atLeast"/>
          <w:jc w:val="center"/>
        </w:trPr>
        <w:tc>
          <w:tcPr>
            <w:tcW w:w="4595" w:type="dxa"/>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六、农民家庭年人均纯收入核算公式</w:t>
            </w:r>
          </w:p>
        </w:tc>
        <w:tc>
          <w:tcPr>
            <w:tcW w:w="42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9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48"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31"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61"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1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07"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463"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097"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57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32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7" w:hRule="atLeast"/>
          <w:jc w:val="center"/>
        </w:trPr>
        <w:tc>
          <w:tcPr>
            <w:tcW w:w="459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农民家庭年纯收入</w:t>
            </w:r>
          </w:p>
        </w:tc>
        <w:tc>
          <w:tcPr>
            <w:tcW w:w="420" w:type="dxa"/>
            <w:tcBorders>
              <w:top w:val="nil"/>
              <w:left w:val="nil"/>
              <w:bottom w:val="nil"/>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990"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生产经营性收入</w:t>
            </w:r>
          </w:p>
        </w:tc>
        <w:tc>
          <w:tcPr>
            <w:tcW w:w="848" w:type="dxa"/>
            <w:tcBorders>
              <w:top w:val="nil"/>
              <w:left w:val="nil"/>
              <w:bottom w:val="nil"/>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231" w:type="dxa"/>
            <w:gridSpan w:val="2"/>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工资性收入</w:t>
            </w:r>
          </w:p>
        </w:tc>
        <w:tc>
          <w:tcPr>
            <w:tcW w:w="661" w:type="dxa"/>
            <w:tcBorders>
              <w:top w:val="nil"/>
              <w:left w:val="nil"/>
              <w:bottom w:val="nil"/>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910"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财产性收入</w:t>
            </w:r>
          </w:p>
        </w:tc>
        <w:tc>
          <w:tcPr>
            <w:tcW w:w="784" w:type="dxa"/>
            <w:tcBorders>
              <w:top w:val="nil"/>
              <w:left w:val="nil"/>
              <w:bottom w:val="nil"/>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807"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转移性性收入</w:t>
            </w:r>
          </w:p>
        </w:tc>
        <w:tc>
          <w:tcPr>
            <w:tcW w:w="463" w:type="dxa"/>
            <w:tcBorders>
              <w:top w:val="nil"/>
              <w:left w:val="nil"/>
              <w:bottom w:val="nil"/>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097" w:type="dxa"/>
            <w:gridSpan w:val="2"/>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生产经营性支出</w:t>
            </w:r>
          </w:p>
        </w:tc>
        <w:tc>
          <w:tcPr>
            <w:tcW w:w="574" w:type="dxa"/>
            <w:tcBorders>
              <w:top w:val="nil"/>
              <w:left w:val="nil"/>
              <w:bottom w:val="nil"/>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226"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生产性固定资产折旧</w:t>
            </w:r>
          </w:p>
        </w:tc>
        <w:tc>
          <w:tcPr>
            <w:tcW w:w="322" w:type="dxa"/>
            <w:tcBorders>
              <w:top w:val="nil"/>
              <w:left w:val="nil"/>
              <w:bottom w:val="nil"/>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103" w:type="dxa"/>
            <w:gridSpan w:val="3"/>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18"/>
                <w:szCs w:val="18"/>
                <w:u w:val="none"/>
                <w:lang w:val="en-US" w:eastAsia="zh-CN" w:bidi="ar"/>
              </w:rPr>
              <w:t>年度生产性固定资产折旧</w:t>
            </w:r>
          </w:p>
        </w:tc>
      </w:tr>
      <w:tr>
        <w:tblPrEx>
          <w:shd w:val="clear" w:color="auto" w:fill="auto"/>
          <w:tblCellMar>
            <w:top w:w="0" w:type="dxa"/>
            <w:left w:w="0" w:type="dxa"/>
            <w:bottom w:w="0" w:type="dxa"/>
            <w:right w:w="0" w:type="dxa"/>
          </w:tblCellMar>
        </w:tblPrEx>
        <w:trPr>
          <w:trHeight w:val="382" w:hRule="atLeast"/>
          <w:jc w:val="center"/>
        </w:trPr>
        <w:tc>
          <w:tcPr>
            <w:tcW w:w="4595"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420" w:type="dxa"/>
            <w:tcBorders>
              <w:top w:val="nil"/>
              <w:left w:val="nil"/>
              <w:bottom w:val="nil"/>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848" w:type="dxa"/>
            <w:tcBorders>
              <w:top w:val="nil"/>
              <w:left w:val="nil"/>
              <w:bottom w:val="nil"/>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231"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661" w:type="dxa"/>
            <w:tcBorders>
              <w:top w:val="nil"/>
              <w:left w:val="nil"/>
              <w:bottom w:val="nil"/>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1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784" w:type="dxa"/>
            <w:tcBorders>
              <w:top w:val="nil"/>
              <w:left w:val="nil"/>
              <w:bottom w:val="nil"/>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80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463" w:type="dxa"/>
            <w:tcBorders>
              <w:top w:val="nil"/>
              <w:left w:val="nil"/>
              <w:bottom w:val="nil"/>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097"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574" w:type="dxa"/>
            <w:tcBorders>
              <w:top w:val="nil"/>
              <w:left w:val="nil"/>
              <w:bottom w:val="nil"/>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2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322" w:type="dxa"/>
            <w:tcBorders>
              <w:top w:val="nil"/>
              <w:left w:val="nil"/>
              <w:bottom w:val="nil"/>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103" w:type="dxa"/>
            <w:gridSpan w:val="3"/>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4595" w:type="dxa"/>
            <w:tcBorders>
              <w:top w:val="nil"/>
              <w:left w:val="nil"/>
              <w:bottom w:val="nil"/>
              <w:right w:val="nil"/>
            </w:tcBorders>
            <w:shd w:val="clear" w:color="auto" w:fill="auto"/>
            <w:tcMar>
              <w:top w:w="10" w:type="dxa"/>
              <w:left w:w="10" w:type="dxa"/>
              <w:right w:w="10" w:type="dxa"/>
            </w:tcMar>
            <w:vAlign w:val="center"/>
          </w:tcPr>
          <w:p>
            <w:pPr>
              <w:spacing w:beforeLines="0" w:afterLines="0"/>
              <w:jc w:val="both"/>
              <w:rPr>
                <w:rFonts w:hint="default" w:ascii="Times New Roman" w:hAnsi="Times New Roman" w:eastAsia="宋体" w:cs="Times New Roman"/>
                <w:i w:val="0"/>
                <w:color w:val="000000"/>
                <w:sz w:val="28"/>
                <w:szCs w:val="28"/>
                <w:u w:val="none"/>
              </w:rPr>
            </w:pPr>
          </w:p>
        </w:tc>
        <w:tc>
          <w:tcPr>
            <w:tcW w:w="42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9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48"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31"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61"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1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07"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463"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097"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57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32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13" w:hRule="atLeast"/>
          <w:jc w:val="center"/>
        </w:trPr>
        <w:tc>
          <w:tcPr>
            <w:tcW w:w="459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农民家庭年人均纯收入</w:t>
            </w:r>
          </w:p>
        </w:tc>
        <w:tc>
          <w:tcPr>
            <w:tcW w:w="420" w:type="dxa"/>
            <w:tcBorders>
              <w:top w:val="nil"/>
              <w:left w:val="nil"/>
              <w:bottom w:val="nil"/>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w:t>
            </w:r>
          </w:p>
        </w:tc>
        <w:tc>
          <w:tcPr>
            <w:tcW w:w="990"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农民家庭年纯收入</w:t>
            </w:r>
          </w:p>
        </w:tc>
        <w:tc>
          <w:tcPr>
            <w:tcW w:w="848" w:type="dxa"/>
            <w:tcBorders>
              <w:top w:val="nil"/>
              <w:left w:val="nil"/>
              <w:bottom w:val="nil"/>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231" w:type="dxa"/>
            <w:gridSpan w:val="2"/>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农业户籍农村常住人口</w:t>
            </w:r>
          </w:p>
        </w:tc>
        <w:tc>
          <w:tcPr>
            <w:tcW w:w="661"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1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07"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463"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097"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57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32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72" w:hRule="atLeast"/>
          <w:jc w:val="center"/>
        </w:trPr>
        <w:tc>
          <w:tcPr>
            <w:tcW w:w="4595"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420" w:type="dxa"/>
            <w:tcBorders>
              <w:top w:val="nil"/>
              <w:left w:val="nil"/>
              <w:bottom w:val="nil"/>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848" w:type="dxa"/>
            <w:tcBorders>
              <w:top w:val="nil"/>
              <w:left w:val="nil"/>
              <w:bottom w:val="nil"/>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231"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661"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1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07"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463"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097"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57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32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70" w:hRule="atLeast"/>
          <w:jc w:val="center"/>
        </w:trPr>
        <w:tc>
          <w:tcPr>
            <w:tcW w:w="4595" w:type="dxa"/>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七、收入风险性校验</w:t>
            </w:r>
          </w:p>
        </w:tc>
        <w:tc>
          <w:tcPr>
            <w:tcW w:w="42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9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48"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31"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61"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1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07"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463"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097"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57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32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71" w:hRule="atLeast"/>
          <w:jc w:val="center"/>
        </w:trPr>
        <w:tc>
          <w:tcPr>
            <w:tcW w:w="9655" w:type="dxa"/>
            <w:gridSpan w:val="8"/>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医疗费用支出情况</w:t>
            </w:r>
          </w:p>
        </w:tc>
        <w:tc>
          <w:tcPr>
            <w:tcW w:w="5273" w:type="dxa"/>
            <w:gridSpan w:val="8"/>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教育费用支出情况</w:t>
            </w: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2"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总费用（元）</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报销总金额（元）</w:t>
            </w:r>
          </w:p>
        </w:tc>
        <w:tc>
          <w:tcPr>
            <w:tcW w:w="2802"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自付金额（元）</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总费用（元）</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各类补助金额（元）</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家庭教育支出（自付）金额（元）</w:t>
            </w: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7" w:hRule="atLeast"/>
          <w:jc w:val="center"/>
        </w:trPr>
        <w:tc>
          <w:tcPr>
            <w:tcW w:w="5015" w:type="dxa"/>
            <w:gridSpan w:val="2"/>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1838" w:type="dxa"/>
            <w:gridSpan w:val="2"/>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2802" w:type="dxa"/>
            <w:gridSpan w:val="4"/>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1591" w:type="dxa"/>
            <w:gridSpan w:val="2"/>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1560" w:type="dxa"/>
            <w:gridSpan w:val="3"/>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2122" w:type="dxa"/>
            <w:gridSpan w:val="3"/>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2" w:hRule="atLeast"/>
          <w:jc w:val="center"/>
        </w:trPr>
        <w:tc>
          <w:tcPr>
            <w:tcW w:w="11709" w:type="dxa"/>
            <w:gridSpan w:val="11"/>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b/>
                <w:color w:val="000000"/>
                <w:sz w:val="28"/>
                <w:szCs w:val="28"/>
                <w:u w:val="none"/>
                <w:lang w:val="en-US" w:eastAsia="zh-CN" w:bidi="ar"/>
              </w:rPr>
            </w:pPr>
            <w:r>
              <w:rPr>
                <w:rFonts w:hint="eastAsia" w:ascii="仿宋" w:hAnsi="仿宋" w:eastAsia="仿宋" w:cs="仿宋"/>
                <w:b/>
                <w:color w:val="000000"/>
                <w:sz w:val="28"/>
                <w:szCs w:val="28"/>
                <w:u w:val="none"/>
                <w:lang w:val="en-US" w:eastAsia="zh-CN" w:bidi="ar"/>
              </w:rPr>
              <w:t>扣除教育、医疗费用后人均纯收入（元）</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color w:val="000000"/>
                <w:sz w:val="28"/>
                <w:szCs w:val="28"/>
                <w:u w:val="none"/>
                <w:lang w:val="en-US" w:eastAsia="zh-CN" w:bidi="ar"/>
              </w:rPr>
              <w:t>计算公式=（农民家庭年纯收入-医疗自付金额-教育自付金额）/农业户籍农村常住人口</w:t>
            </w: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rPr>
                <w:rFonts w:hint="eastAsia" w:ascii="宋体" w:hAnsi="宋体" w:eastAsia="宋体" w:cs="宋体"/>
                <w:i w:val="0"/>
                <w:color w:val="000000"/>
                <w:sz w:val="22"/>
                <w:szCs w:val="22"/>
                <w:u w:val="none"/>
              </w:rPr>
            </w:pP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16031"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户主签字：                                                    调查人员签字：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附表3-1</w:t>
      </w:r>
    </w:p>
    <w:p>
      <w:pPr>
        <w:widowControl w:val="0"/>
        <w:spacing w:beforeLines="0" w:afterLines="0"/>
        <w:jc w:val="center"/>
        <w:rPr>
          <w:rFonts w:hint="eastAsia" w:ascii="宋体" w:hAnsi="宋体" w:eastAsia="方正黑体_GBK" w:cs="Times New Roman"/>
          <w:kern w:val="2"/>
          <w:sz w:val="28"/>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不纳入监测对象情形比对表</w:t>
      </w:r>
    </w:p>
    <w:tbl>
      <w:tblPr>
        <w:tblStyle w:val="7"/>
        <w:tblW w:w="14587" w:type="dxa"/>
        <w:jc w:val="center"/>
        <w:shd w:val="clear" w:color="auto" w:fill="auto"/>
        <w:tblLayout w:type="fixed"/>
        <w:tblCellMar>
          <w:top w:w="0" w:type="dxa"/>
          <w:left w:w="0" w:type="dxa"/>
          <w:bottom w:w="0" w:type="dxa"/>
          <w:right w:w="0" w:type="dxa"/>
        </w:tblCellMar>
      </w:tblPr>
      <w:tblGrid>
        <w:gridCol w:w="470"/>
        <w:gridCol w:w="1114"/>
        <w:gridCol w:w="1114"/>
        <w:gridCol w:w="1114"/>
        <w:gridCol w:w="929"/>
        <w:gridCol w:w="1914"/>
        <w:gridCol w:w="1114"/>
        <w:gridCol w:w="2043"/>
        <w:gridCol w:w="820"/>
        <w:gridCol w:w="1405"/>
        <w:gridCol w:w="1335"/>
        <w:gridCol w:w="1215"/>
      </w:tblGrid>
      <w:tr>
        <w:tblPrEx>
          <w:shd w:val="clear" w:color="auto" w:fill="auto"/>
          <w:tblCellMar>
            <w:top w:w="0" w:type="dxa"/>
            <w:left w:w="0" w:type="dxa"/>
            <w:bottom w:w="0" w:type="dxa"/>
            <w:right w:w="0" w:type="dxa"/>
          </w:tblCellMar>
        </w:tblPrEx>
        <w:trPr>
          <w:trHeight w:val="6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序号</w:t>
            </w:r>
          </w:p>
        </w:tc>
        <w:tc>
          <w:tcPr>
            <w:tcW w:w="1114"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乡（镇）</w:t>
            </w:r>
          </w:p>
        </w:tc>
        <w:tc>
          <w:tcPr>
            <w:tcW w:w="1114"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行政村</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自然村（村民小组）</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户主姓名</w:t>
            </w:r>
          </w:p>
        </w:tc>
        <w:tc>
          <w:tcPr>
            <w:tcW w:w="1914"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户主证件号码</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人员姓名</w:t>
            </w:r>
          </w:p>
        </w:tc>
        <w:tc>
          <w:tcPr>
            <w:tcW w:w="2043"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证件号码</w:t>
            </w:r>
          </w:p>
        </w:tc>
        <w:tc>
          <w:tcPr>
            <w:tcW w:w="820"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与户主关系</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比对事项</w:t>
            </w:r>
          </w:p>
        </w:tc>
        <w:tc>
          <w:tcPr>
            <w:tcW w:w="1335"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比对结果</w:t>
            </w:r>
          </w:p>
        </w:tc>
        <w:tc>
          <w:tcPr>
            <w:tcW w:w="121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78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pStyle w:val="3"/>
        <w:rPr>
          <w:rFonts w:hint="eastAsia" w:ascii="宋体" w:hAnsi="宋体" w:eastAsia="方正黑体_GBK" w:cs="Times New Roman"/>
          <w:kern w:val="2"/>
          <w:sz w:val="28"/>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附表3-2</w:t>
      </w:r>
    </w:p>
    <w:p>
      <w:pPr>
        <w:widowControl w:val="0"/>
        <w:spacing w:beforeLines="0" w:afterLines="0"/>
        <w:jc w:val="center"/>
        <w:rPr>
          <w:rFonts w:hint="default" w:ascii="宋体" w:hAnsi="宋体" w:eastAsia="方正黑体_GBK" w:cs="Times New Roman"/>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拟新识别脱贫不稳定户名单</w:t>
      </w:r>
    </w:p>
    <w:tbl>
      <w:tblPr>
        <w:tblStyle w:val="7"/>
        <w:tblW w:w="14953" w:type="dxa"/>
        <w:jc w:val="center"/>
        <w:shd w:val="clear" w:color="auto" w:fill="auto"/>
        <w:tblLayout w:type="fixed"/>
        <w:tblCellMar>
          <w:top w:w="0" w:type="dxa"/>
          <w:left w:w="0" w:type="dxa"/>
          <w:bottom w:w="0" w:type="dxa"/>
          <w:right w:w="0" w:type="dxa"/>
        </w:tblCellMar>
      </w:tblPr>
      <w:tblGrid>
        <w:gridCol w:w="563"/>
        <w:gridCol w:w="908"/>
        <w:gridCol w:w="894"/>
        <w:gridCol w:w="1114"/>
        <w:gridCol w:w="839"/>
        <w:gridCol w:w="1425"/>
        <w:gridCol w:w="701"/>
        <w:gridCol w:w="701"/>
        <w:gridCol w:w="646"/>
        <w:gridCol w:w="536"/>
        <w:gridCol w:w="578"/>
        <w:gridCol w:w="550"/>
        <w:gridCol w:w="715"/>
        <w:gridCol w:w="660"/>
        <w:gridCol w:w="660"/>
        <w:gridCol w:w="660"/>
        <w:gridCol w:w="701"/>
        <w:gridCol w:w="605"/>
        <w:gridCol w:w="784"/>
        <w:gridCol w:w="293"/>
        <w:gridCol w:w="415"/>
        <w:gridCol w:w="5"/>
      </w:tblGrid>
      <w:tr>
        <w:tblPrEx>
          <w:shd w:val="clear" w:color="auto" w:fill="auto"/>
          <w:tblCellMar>
            <w:top w:w="0" w:type="dxa"/>
            <w:left w:w="0" w:type="dxa"/>
            <w:bottom w:w="0" w:type="dxa"/>
            <w:right w:w="0" w:type="dxa"/>
          </w:tblCellMar>
        </w:tblPrEx>
        <w:trPr>
          <w:trHeight w:val="660" w:hRule="atLeast"/>
          <w:jc w:val="center"/>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乡（镇）</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lang w:eastAsia="zh-CN"/>
              </w:rPr>
            </w:pPr>
            <w:r>
              <w:rPr>
                <w:rFonts w:hint="eastAsia" w:ascii="方正仿宋_GBK" w:hAnsi="方正仿宋_GBK" w:eastAsia="方正仿宋_GBK" w:cs="方正仿宋_GBK"/>
                <w:b/>
                <w:i w:val="0"/>
                <w:color w:val="000000"/>
                <w:sz w:val="24"/>
                <w:szCs w:val="24"/>
                <w:u w:val="none"/>
                <w:lang w:eastAsia="zh-CN"/>
              </w:rPr>
              <w:t>证件号码</w:t>
            </w:r>
          </w:p>
        </w:tc>
        <w:tc>
          <w:tcPr>
            <w:tcW w:w="70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脱贫年份</w:t>
            </w:r>
          </w:p>
        </w:tc>
        <w:tc>
          <w:tcPr>
            <w:tcW w:w="709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返贫风险点（在对应项打√，可多选）</w:t>
            </w:r>
          </w:p>
        </w:tc>
        <w:tc>
          <w:tcPr>
            <w:tcW w:w="7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780"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0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因病</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因学</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因安全住房</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因安全饮水</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因自然灾害</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因意外事故</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因产业项目失败</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因务工就业不稳</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因缺劳力</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7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7"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5" w:type="dxa"/>
          <w:trHeight w:val="320" w:hRule="atLeast"/>
          <w:jc w:val="center"/>
        </w:trPr>
        <w:tc>
          <w:tcPr>
            <w:tcW w:w="14533" w:type="dxa"/>
            <w:gridSpan w:val="20"/>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注：如选“因自然灾害”/“其他”项，需在备注栏说明。自然灾害包括：洪涝灾害、地质灾害、旱灾、生物灾害、气象灾害、地震灾害、其他。</w:t>
            </w:r>
          </w:p>
        </w:tc>
        <w:tc>
          <w:tcPr>
            <w:tcW w:w="415"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5" w:type="dxa"/>
          <w:trHeight w:val="300" w:hRule="atLeast"/>
          <w:jc w:val="center"/>
        </w:trPr>
        <w:tc>
          <w:tcPr>
            <w:tcW w:w="14533" w:type="dxa"/>
            <w:gridSpan w:val="20"/>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村党总支书记、村主任签字：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c>
          <w:tcPr>
            <w:tcW w:w="415" w:type="dxa"/>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kern w:val="0"/>
                <w:sz w:val="24"/>
                <w:szCs w:val="24"/>
                <w:u w:val="none"/>
                <w:lang w:val="en-US" w:eastAsia="zh-CN" w:bidi="ar"/>
              </w:rPr>
            </w:pP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附表3-3</w:t>
      </w:r>
    </w:p>
    <w:p>
      <w:pPr>
        <w:widowControl w:val="0"/>
        <w:spacing w:beforeLines="0" w:afterLines="0"/>
        <w:jc w:val="center"/>
        <w:rPr>
          <w:rFonts w:hint="default"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拟新识别边缘易致贫户名单</w:t>
      </w:r>
    </w:p>
    <w:tbl>
      <w:tblPr>
        <w:tblStyle w:val="7"/>
        <w:tblW w:w="15344" w:type="dxa"/>
        <w:jc w:val="center"/>
        <w:shd w:val="clear" w:color="auto" w:fill="auto"/>
        <w:tblLayout w:type="fixed"/>
        <w:tblCellMar>
          <w:top w:w="0" w:type="dxa"/>
          <w:left w:w="0" w:type="dxa"/>
          <w:bottom w:w="0" w:type="dxa"/>
          <w:right w:w="0" w:type="dxa"/>
        </w:tblCellMar>
      </w:tblPr>
      <w:tblGrid>
        <w:gridCol w:w="533"/>
        <w:gridCol w:w="908"/>
        <w:gridCol w:w="894"/>
        <w:gridCol w:w="1114"/>
        <w:gridCol w:w="842"/>
        <w:gridCol w:w="1530"/>
        <w:gridCol w:w="811"/>
        <w:gridCol w:w="701"/>
        <w:gridCol w:w="646"/>
        <w:gridCol w:w="536"/>
        <w:gridCol w:w="578"/>
        <w:gridCol w:w="550"/>
        <w:gridCol w:w="715"/>
        <w:gridCol w:w="660"/>
        <w:gridCol w:w="660"/>
        <w:gridCol w:w="660"/>
        <w:gridCol w:w="701"/>
        <w:gridCol w:w="605"/>
        <w:gridCol w:w="784"/>
        <w:gridCol w:w="841"/>
        <w:gridCol w:w="75"/>
      </w:tblGrid>
      <w:tr>
        <w:tblPrEx>
          <w:shd w:val="clear" w:color="auto" w:fill="auto"/>
          <w:tblCellMar>
            <w:top w:w="0" w:type="dxa"/>
            <w:left w:w="0" w:type="dxa"/>
            <w:bottom w:w="0" w:type="dxa"/>
            <w:right w:w="0" w:type="dxa"/>
          </w:tblCellMar>
        </w:tblPrEx>
        <w:trPr>
          <w:gridAfter w:val="1"/>
          <w:wAfter w:w="75" w:type="dxa"/>
          <w:trHeight w:val="660"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乡（镇）</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53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sz w:val="24"/>
                <w:szCs w:val="24"/>
                <w:u w:val="none"/>
                <w:lang w:eastAsia="zh-CN"/>
              </w:rPr>
              <w:t>证件号码</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脱贫年份</w:t>
            </w:r>
          </w:p>
        </w:tc>
        <w:tc>
          <w:tcPr>
            <w:tcW w:w="709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致贫风险点（在对应项打√，可多选）</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53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因病</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因学</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因安全住房</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因安全饮水</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因自然灾害</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因意外事故</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因产业项目失败</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因务工就业不稳</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因缺劳力</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64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jc w:val="center"/>
        </w:trPr>
        <w:tc>
          <w:tcPr>
            <w:tcW w:w="15344" w:type="dxa"/>
            <w:gridSpan w:val="21"/>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注：如选“因自然灾害”/“其他”项，需在备注栏说明。自然灾害包括：洪涝灾害、地质灾害、旱灾、生物灾害、气象灾害、地震灾害、其他。</w:t>
            </w:r>
          </w:p>
        </w:tc>
      </w:tr>
      <w:tr>
        <w:tblPrEx>
          <w:shd w:val="clear" w:color="auto" w:fill="auto"/>
          <w:tblCellMar>
            <w:top w:w="0" w:type="dxa"/>
            <w:left w:w="0" w:type="dxa"/>
            <w:bottom w:w="0" w:type="dxa"/>
            <w:right w:w="0" w:type="dxa"/>
          </w:tblCellMar>
        </w:tblPrEx>
        <w:trPr>
          <w:trHeight w:val="300" w:hRule="atLeast"/>
          <w:jc w:val="center"/>
        </w:trPr>
        <w:tc>
          <w:tcPr>
            <w:tcW w:w="15344" w:type="dxa"/>
            <w:gridSpan w:val="21"/>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村党总支书记、村主任签字：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附表3-4</w:t>
      </w:r>
    </w:p>
    <w:p>
      <w:pPr>
        <w:widowControl w:val="0"/>
        <w:spacing w:beforeLines="0" w:afterLines="0"/>
        <w:jc w:val="center"/>
        <w:rPr>
          <w:rFonts w:hint="default"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拟新识别突发严重困难户名单</w:t>
      </w:r>
    </w:p>
    <w:tbl>
      <w:tblPr>
        <w:tblStyle w:val="7"/>
        <w:tblW w:w="15006" w:type="dxa"/>
        <w:tblInd w:w="0" w:type="dxa"/>
        <w:shd w:val="clear" w:color="auto" w:fill="auto"/>
        <w:tblLayout w:type="fixed"/>
        <w:tblCellMar>
          <w:top w:w="0" w:type="dxa"/>
          <w:left w:w="0" w:type="dxa"/>
          <w:bottom w:w="0" w:type="dxa"/>
          <w:right w:w="0" w:type="dxa"/>
        </w:tblCellMar>
      </w:tblPr>
      <w:tblGrid>
        <w:gridCol w:w="533"/>
        <w:gridCol w:w="908"/>
        <w:gridCol w:w="894"/>
        <w:gridCol w:w="1114"/>
        <w:gridCol w:w="804"/>
        <w:gridCol w:w="1156"/>
        <w:gridCol w:w="811"/>
        <w:gridCol w:w="701"/>
        <w:gridCol w:w="646"/>
        <w:gridCol w:w="536"/>
        <w:gridCol w:w="578"/>
        <w:gridCol w:w="550"/>
        <w:gridCol w:w="715"/>
        <w:gridCol w:w="660"/>
        <w:gridCol w:w="660"/>
        <w:gridCol w:w="660"/>
        <w:gridCol w:w="701"/>
        <w:gridCol w:w="605"/>
        <w:gridCol w:w="784"/>
        <w:gridCol w:w="990"/>
      </w:tblGrid>
      <w:tr>
        <w:tblPrEx>
          <w:shd w:val="clear" w:color="auto" w:fill="auto"/>
          <w:tblCellMar>
            <w:top w:w="0" w:type="dxa"/>
            <w:left w:w="0" w:type="dxa"/>
            <w:bottom w:w="0" w:type="dxa"/>
            <w:right w:w="0" w:type="dxa"/>
          </w:tblCellMar>
        </w:tblPrEx>
        <w:trPr>
          <w:trHeight w:val="660"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15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脱贫年份</w:t>
            </w:r>
          </w:p>
        </w:tc>
        <w:tc>
          <w:tcPr>
            <w:tcW w:w="709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致返贫风险点（在对应项打√，可多选）</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7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5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因病</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因学</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因安全住房</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因安全饮水</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因自然灾害</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因意外事故</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因产业项目失败</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因务工就业不稳</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因缺劳力</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1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15006" w:type="dxa"/>
            <w:gridSpan w:val="20"/>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注：如选“因自然灾害”/“其他”项，需在备注栏说明。自然灾害包括：洪涝灾害、地质灾害、旱灾、生物灾害、气象灾害、地震灾害、其他。</w:t>
            </w:r>
          </w:p>
        </w:tc>
      </w:tr>
      <w:tr>
        <w:tblPrEx>
          <w:shd w:val="clear" w:color="auto" w:fill="auto"/>
          <w:tblCellMar>
            <w:top w:w="0" w:type="dxa"/>
            <w:left w:w="0" w:type="dxa"/>
            <w:bottom w:w="0" w:type="dxa"/>
            <w:right w:w="0" w:type="dxa"/>
          </w:tblCellMar>
        </w:tblPrEx>
        <w:trPr>
          <w:trHeight w:val="300" w:hRule="atLeast"/>
        </w:trPr>
        <w:tc>
          <w:tcPr>
            <w:tcW w:w="15006" w:type="dxa"/>
            <w:gridSpan w:val="20"/>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村党总支书记、村主任签字：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附表3-5</w:t>
      </w:r>
    </w:p>
    <w:p>
      <w:pPr>
        <w:widowControl w:val="0"/>
        <w:spacing w:beforeLines="0" w:afterLines="0"/>
        <w:jc w:val="center"/>
        <w:rPr>
          <w:rFonts w:hint="eastAsia"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拟消除风险脱贫不稳定户名单</w:t>
      </w:r>
    </w:p>
    <w:tbl>
      <w:tblPr>
        <w:tblStyle w:val="7"/>
        <w:tblW w:w="15322" w:type="dxa"/>
        <w:jc w:val="center"/>
        <w:shd w:val="clear" w:color="auto" w:fill="auto"/>
        <w:tblLayout w:type="fixed"/>
        <w:tblCellMar>
          <w:top w:w="0" w:type="dxa"/>
          <w:left w:w="0" w:type="dxa"/>
          <w:bottom w:w="0" w:type="dxa"/>
          <w:right w:w="0" w:type="dxa"/>
        </w:tblCellMar>
      </w:tblPr>
      <w:tblGrid>
        <w:gridCol w:w="715"/>
        <w:gridCol w:w="1100"/>
        <w:gridCol w:w="1196"/>
        <w:gridCol w:w="837"/>
        <w:gridCol w:w="1335"/>
        <w:gridCol w:w="715"/>
        <w:gridCol w:w="729"/>
        <w:gridCol w:w="729"/>
        <w:gridCol w:w="729"/>
        <w:gridCol w:w="729"/>
        <w:gridCol w:w="729"/>
        <w:gridCol w:w="729"/>
        <w:gridCol w:w="715"/>
        <w:gridCol w:w="715"/>
        <w:gridCol w:w="715"/>
        <w:gridCol w:w="715"/>
        <w:gridCol w:w="715"/>
        <w:gridCol w:w="839"/>
        <w:gridCol w:w="636"/>
      </w:tblGrid>
      <w:tr>
        <w:tblPrEx>
          <w:shd w:val="clear" w:color="auto" w:fill="auto"/>
          <w:tblCellMar>
            <w:top w:w="0" w:type="dxa"/>
            <w:left w:w="0" w:type="dxa"/>
            <w:bottom w:w="0" w:type="dxa"/>
            <w:right w:w="0" w:type="dxa"/>
          </w:tblCellMar>
        </w:tblPrEx>
        <w:trPr>
          <w:trHeight w:val="620" w:hRule="atLeast"/>
          <w:jc w:val="center"/>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33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val="0"/>
                <w:i w:val="0"/>
                <w:color w:val="000000"/>
                <w:kern w:val="0"/>
                <w:sz w:val="24"/>
                <w:szCs w:val="24"/>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家庭人数</w:t>
            </w:r>
          </w:p>
        </w:tc>
        <w:tc>
          <w:tcPr>
            <w:tcW w:w="8788" w:type="dxa"/>
            <w:gridSpan w:val="1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b/>
                <w:bCs w:val="0"/>
                <w:i w:val="0"/>
                <w:color w:val="000000"/>
                <w:sz w:val="24"/>
                <w:szCs w:val="24"/>
                <w:u w:val="none"/>
              </w:rPr>
            </w:pPr>
            <w:r>
              <w:rPr>
                <w:rFonts w:hint="eastAsia" w:ascii="方正仿宋_GBK" w:hAnsi="方正仿宋_GBK" w:eastAsia="方正仿宋_GBK" w:cs="方正仿宋_GBK"/>
                <w:b/>
                <w:bCs w:val="0"/>
                <w:i w:val="0"/>
                <w:color w:val="000000"/>
                <w:kern w:val="0"/>
                <w:sz w:val="24"/>
                <w:szCs w:val="24"/>
                <w:u w:val="none"/>
                <w:lang w:val="en-US" w:eastAsia="zh-CN" w:bidi="ar"/>
              </w:rPr>
              <w:t>主要帮扶措施（在对应项打√，可多选）</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56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3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bCs w:val="0"/>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产业帮扶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就业帮扶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金融帮扶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公益性岗位帮扶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住房安全保障</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饮水安全保障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健康帮扶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义务教育保障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教育帮扶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综合保障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社会帮扶</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其他</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jc w:val="center"/>
        </w:trPr>
        <w:tc>
          <w:tcPr>
            <w:tcW w:w="15322" w:type="dxa"/>
            <w:gridSpan w:val="19"/>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注：如选其他项，需在备注栏说明。</w:t>
            </w:r>
          </w:p>
        </w:tc>
      </w:tr>
      <w:tr>
        <w:tblPrEx>
          <w:shd w:val="clear" w:color="auto" w:fill="auto"/>
          <w:tblCellMar>
            <w:top w:w="0" w:type="dxa"/>
            <w:left w:w="0" w:type="dxa"/>
            <w:bottom w:w="0" w:type="dxa"/>
            <w:right w:w="0" w:type="dxa"/>
          </w:tblCellMar>
        </w:tblPrEx>
        <w:trPr>
          <w:trHeight w:val="440" w:hRule="atLeast"/>
          <w:jc w:val="center"/>
        </w:trPr>
        <w:tc>
          <w:tcPr>
            <w:tcW w:w="15322"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附表3-6</w:t>
      </w:r>
    </w:p>
    <w:p>
      <w:pPr>
        <w:widowControl w:val="0"/>
        <w:spacing w:beforeLines="0" w:afterLines="0"/>
        <w:jc w:val="center"/>
        <w:rPr>
          <w:rFonts w:hint="default"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拟消除风险边缘易致贫户名单</w:t>
      </w:r>
    </w:p>
    <w:tbl>
      <w:tblPr>
        <w:tblStyle w:val="7"/>
        <w:tblW w:w="15623" w:type="dxa"/>
        <w:jc w:val="center"/>
        <w:shd w:val="clear" w:color="auto" w:fill="auto"/>
        <w:tblLayout w:type="fixed"/>
        <w:tblCellMar>
          <w:top w:w="0" w:type="dxa"/>
          <w:left w:w="0" w:type="dxa"/>
          <w:bottom w:w="0" w:type="dxa"/>
          <w:right w:w="0" w:type="dxa"/>
        </w:tblCellMar>
      </w:tblPr>
      <w:tblGrid>
        <w:gridCol w:w="715"/>
        <w:gridCol w:w="1100"/>
        <w:gridCol w:w="1196"/>
        <w:gridCol w:w="897"/>
        <w:gridCol w:w="1430"/>
        <w:gridCol w:w="715"/>
        <w:gridCol w:w="729"/>
        <w:gridCol w:w="729"/>
        <w:gridCol w:w="729"/>
        <w:gridCol w:w="729"/>
        <w:gridCol w:w="729"/>
        <w:gridCol w:w="729"/>
        <w:gridCol w:w="128"/>
        <w:gridCol w:w="587"/>
        <w:gridCol w:w="128"/>
        <w:gridCol w:w="587"/>
        <w:gridCol w:w="128"/>
        <w:gridCol w:w="587"/>
        <w:gridCol w:w="128"/>
        <w:gridCol w:w="587"/>
        <w:gridCol w:w="128"/>
        <w:gridCol w:w="587"/>
        <w:gridCol w:w="128"/>
        <w:gridCol w:w="711"/>
        <w:gridCol w:w="128"/>
        <w:gridCol w:w="654"/>
      </w:tblGrid>
      <w:tr>
        <w:tblPrEx>
          <w:shd w:val="clear" w:color="auto" w:fill="auto"/>
          <w:tblCellMar>
            <w:top w:w="0" w:type="dxa"/>
            <w:left w:w="0" w:type="dxa"/>
            <w:bottom w:w="0" w:type="dxa"/>
            <w:right w:w="0" w:type="dxa"/>
          </w:tblCellMar>
        </w:tblPrEx>
        <w:trPr>
          <w:trHeight w:val="338" w:hRule="atLeast"/>
          <w:jc w:val="center"/>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43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8788" w:type="dxa"/>
            <w:gridSpan w:val="18"/>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主要帮扶措施（在对应项打√，可多选）</w:t>
            </w:r>
          </w:p>
        </w:tc>
        <w:tc>
          <w:tcPr>
            <w:tcW w:w="7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56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43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产业帮扶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就业帮扶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金融帮扶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公益性岗位帮扶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住房安全保障</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饮水安全保障</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健康帮扶</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义务教育保障</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教育帮扶</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综合保障</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社会帮扶</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7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jc w:val="center"/>
        </w:trPr>
        <w:tc>
          <w:tcPr>
            <w:tcW w:w="10555" w:type="dxa"/>
            <w:gridSpan w:val="13"/>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注：如选其他项，需在备注栏说明。</w:t>
            </w: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839"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65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40" w:hRule="atLeast"/>
          <w:jc w:val="center"/>
        </w:trPr>
        <w:tc>
          <w:tcPr>
            <w:tcW w:w="15623" w:type="dxa"/>
            <w:gridSpan w:val="26"/>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附表3-7</w:t>
      </w:r>
    </w:p>
    <w:p>
      <w:pPr>
        <w:widowControl w:val="0"/>
        <w:spacing w:beforeLines="0" w:afterLines="0"/>
        <w:jc w:val="center"/>
        <w:rPr>
          <w:rFonts w:hint="eastAsia"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拟消除风险突发严重困难户名单</w:t>
      </w:r>
    </w:p>
    <w:tbl>
      <w:tblPr>
        <w:tblStyle w:val="7"/>
        <w:tblW w:w="15438" w:type="dxa"/>
        <w:jc w:val="center"/>
        <w:shd w:val="clear" w:color="auto" w:fill="auto"/>
        <w:tblLayout w:type="fixed"/>
        <w:tblCellMar>
          <w:top w:w="0" w:type="dxa"/>
          <w:left w:w="0" w:type="dxa"/>
          <w:bottom w:w="0" w:type="dxa"/>
          <w:right w:w="0" w:type="dxa"/>
        </w:tblCellMar>
      </w:tblPr>
      <w:tblGrid>
        <w:gridCol w:w="715"/>
        <w:gridCol w:w="1100"/>
        <w:gridCol w:w="1196"/>
        <w:gridCol w:w="796"/>
        <w:gridCol w:w="1430"/>
        <w:gridCol w:w="715"/>
        <w:gridCol w:w="729"/>
        <w:gridCol w:w="729"/>
        <w:gridCol w:w="729"/>
        <w:gridCol w:w="729"/>
        <w:gridCol w:w="729"/>
        <w:gridCol w:w="729"/>
        <w:gridCol w:w="715"/>
        <w:gridCol w:w="715"/>
        <w:gridCol w:w="715"/>
        <w:gridCol w:w="715"/>
        <w:gridCol w:w="715"/>
        <w:gridCol w:w="822"/>
        <w:gridCol w:w="17"/>
        <w:gridCol w:w="698"/>
      </w:tblGrid>
      <w:tr>
        <w:tblPrEx>
          <w:shd w:val="clear" w:color="auto" w:fill="auto"/>
          <w:tblCellMar>
            <w:top w:w="0" w:type="dxa"/>
            <w:left w:w="0" w:type="dxa"/>
            <w:bottom w:w="0" w:type="dxa"/>
            <w:right w:w="0" w:type="dxa"/>
          </w:tblCellMar>
        </w:tblPrEx>
        <w:trPr>
          <w:trHeight w:val="620" w:hRule="atLeast"/>
          <w:jc w:val="center"/>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43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8788" w:type="dxa"/>
            <w:gridSpan w:val="13"/>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主要帮扶措施（在对应项打√，可多选）</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56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43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产业帮扶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就业帮扶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金融帮扶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公益性岗位帮扶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住房安全保障</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饮水安全保障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健康帮扶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义务教育保障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教育帮扶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综合保障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社会帮扶</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715" w:type="dxa"/>
          <w:trHeight w:val="320" w:hRule="atLeast"/>
          <w:jc w:val="center"/>
        </w:trPr>
        <w:tc>
          <w:tcPr>
            <w:tcW w:w="14723" w:type="dxa"/>
            <w:gridSpan w:val="18"/>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注：如选其他项，需在备注栏说明。</w:t>
            </w:r>
          </w:p>
        </w:tc>
      </w:tr>
      <w:tr>
        <w:tblPrEx>
          <w:shd w:val="clear" w:color="auto" w:fill="auto"/>
          <w:tblCellMar>
            <w:top w:w="0" w:type="dxa"/>
            <w:left w:w="0" w:type="dxa"/>
            <w:bottom w:w="0" w:type="dxa"/>
            <w:right w:w="0" w:type="dxa"/>
          </w:tblCellMar>
        </w:tblPrEx>
        <w:trPr>
          <w:gridAfter w:val="2"/>
          <w:wAfter w:w="715" w:type="dxa"/>
          <w:trHeight w:val="440" w:hRule="atLeast"/>
          <w:jc w:val="center"/>
        </w:trPr>
        <w:tc>
          <w:tcPr>
            <w:tcW w:w="14723" w:type="dxa"/>
            <w:gridSpan w:val="18"/>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附表3-8</w:t>
      </w:r>
    </w:p>
    <w:p>
      <w:pPr>
        <w:widowControl w:val="0"/>
        <w:spacing w:beforeLines="0" w:afterLines="0"/>
        <w:jc w:val="center"/>
        <w:rPr>
          <w:rFonts w:hint="eastAsia" w:ascii="宋体" w:hAnsi="Courier New" w:eastAsia="方正黑体_GBK"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脱贫户和监测户家庭成员自然增加名单</w:t>
      </w:r>
    </w:p>
    <w:tbl>
      <w:tblPr>
        <w:tblStyle w:val="7"/>
        <w:tblW w:w="14606" w:type="dxa"/>
        <w:tblInd w:w="0" w:type="dxa"/>
        <w:shd w:val="clear" w:color="auto" w:fill="auto"/>
        <w:tblLayout w:type="fixed"/>
        <w:tblCellMar>
          <w:top w:w="0" w:type="dxa"/>
          <w:left w:w="0" w:type="dxa"/>
          <w:bottom w:w="0" w:type="dxa"/>
          <w:right w:w="0" w:type="dxa"/>
        </w:tblCellMar>
      </w:tblPr>
      <w:tblGrid>
        <w:gridCol w:w="715"/>
        <w:gridCol w:w="963"/>
        <w:gridCol w:w="1183"/>
        <w:gridCol w:w="1169"/>
        <w:gridCol w:w="2035"/>
        <w:gridCol w:w="1086"/>
        <w:gridCol w:w="2338"/>
        <w:gridCol w:w="1018"/>
        <w:gridCol w:w="1169"/>
        <w:gridCol w:w="1224"/>
        <w:gridCol w:w="1706"/>
      </w:tblGrid>
      <w:tr>
        <w:tblPrEx>
          <w:shd w:val="clear" w:color="auto" w:fill="auto"/>
          <w:tblCellMar>
            <w:top w:w="0" w:type="dxa"/>
            <w:left w:w="0" w:type="dxa"/>
            <w:bottom w:w="0" w:type="dxa"/>
            <w:right w:w="0" w:type="dxa"/>
          </w:tblCellMar>
        </w:tblPrEx>
        <w:trPr>
          <w:trHeight w:val="11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户主证件号码</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增加人员姓名</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增加人员证件号</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与户主关系</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增加原因</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增加时间</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bCs w:val="0"/>
                <w:i w:val="0"/>
                <w:color w:val="000000"/>
                <w:kern w:val="0"/>
                <w:sz w:val="24"/>
                <w:szCs w:val="24"/>
                <w:u w:val="none"/>
                <w:lang w:val="en-US" w:eastAsia="zh-CN" w:bidi="ar"/>
              </w:rPr>
              <w:t>户属性</w:t>
            </w:r>
            <w:r>
              <w:rPr>
                <w:rFonts w:hint="eastAsia" w:ascii="方正仿宋_GBK" w:hAnsi="方正仿宋_GBK" w:eastAsia="方正仿宋_GBK" w:cs="方正仿宋_GBK"/>
                <w:b/>
                <w:bCs w:val="0"/>
                <w:i w:val="0"/>
                <w:color w:val="000000"/>
                <w:kern w:val="0"/>
                <w:sz w:val="20"/>
                <w:szCs w:val="20"/>
                <w:u w:val="none"/>
                <w:lang w:val="en-US" w:eastAsia="zh-CN" w:bidi="ar"/>
              </w:rPr>
              <w:t>（脱贫户/边缘易致贫户/突发严重困难户）</w:t>
            </w:r>
          </w:p>
        </w:tc>
      </w:tr>
      <w:tr>
        <w:tblPrEx>
          <w:shd w:val="clear" w:color="auto" w:fill="auto"/>
          <w:tblCellMar>
            <w:top w:w="0" w:type="dxa"/>
            <w:left w:w="0" w:type="dxa"/>
            <w:bottom w:w="0" w:type="dxa"/>
            <w:right w:w="0" w:type="dxa"/>
          </w:tblCellMar>
        </w:tblPrEx>
        <w:trPr>
          <w:trHeight w:val="6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bl>
    <w:p>
      <w:pPr>
        <w:widowControl w:val="0"/>
        <w:spacing w:beforeLines="0" w:afterLines="0"/>
        <w:jc w:val="both"/>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增加原因包括：</w:t>
      </w:r>
      <w:r>
        <w:rPr>
          <w:rFonts w:hint="eastAsia" w:ascii="宋体" w:hAnsi="宋体" w:eastAsia="宋体" w:cs="宋体"/>
          <w:i w:val="0"/>
          <w:color w:val="000000"/>
          <w:kern w:val="0"/>
          <w:sz w:val="24"/>
          <w:szCs w:val="24"/>
          <w:u w:val="none"/>
          <w:lang w:val="en-US" w:eastAsia="zh-CN" w:bidi="ar"/>
        </w:rPr>
        <w:t>（1）</w:t>
      </w:r>
      <w:r>
        <w:rPr>
          <w:rFonts w:hint="eastAsia" w:ascii="方正仿宋_GBK" w:hAnsi="方正仿宋_GBK" w:eastAsia="方正仿宋_GBK" w:cs="方正仿宋_GBK"/>
          <w:i w:val="0"/>
          <w:color w:val="000000"/>
          <w:kern w:val="0"/>
          <w:sz w:val="24"/>
          <w:szCs w:val="24"/>
          <w:u w:val="none"/>
          <w:lang w:val="en-US" w:eastAsia="zh-CN" w:bidi="ar"/>
        </w:rPr>
        <w:t>新生儿、</w:t>
      </w:r>
      <w:r>
        <w:rPr>
          <w:rFonts w:hint="eastAsia" w:ascii="宋体" w:hAnsi="宋体" w:eastAsia="宋体" w:cs="宋体"/>
          <w:i w:val="0"/>
          <w:color w:val="000000"/>
          <w:kern w:val="0"/>
          <w:sz w:val="24"/>
          <w:szCs w:val="24"/>
          <w:u w:val="none"/>
          <w:lang w:val="en-US" w:eastAsia="zh-CN" w:bidi="ar"/>
        </w:rPr>
        <w:t>（2）</w:t>
      </w:r>
      <w:r>
        <w:rPr>
          <w:rFonts w:hint="eastAsia" w:ascii="方正仿宋_GBK" w:hAnsi="方正仿宋_GBK" w:eastAsia="方正仿宋_GBK" w:cs="方正仿宋_GBK"/>
          <w:i w:val="0"/>
          <w:color w:val="000000"/>
          <w:kern w:val="0"/>
          <w:sz w:val="24"/>
          <w:szCs w:val="24"/>
          <w:u w:val="none"/>
          <w:lang w:val="en-US" w:eastAsia="zh-CN" w:bidi="ar"/>
        </w:rPr>
        <w:t>婚入、</w:t>
      </w:r>
      <w:r>
        <w:rPr>
          <w:rFonts w:hint="eastAsia" w:ascii="宋体" w:hAnsi="宋体" w:eastAsia="宋体" w:cs="宋体"/>
          <w:i w:val="0"/>
          <w:color w:val="000000"/>
          <w:kern w:val="0"/>
          <w:sz w:val="24"/>
          <w:szCs w:val="24"/>
          <w:u w:val="none"/>
          <w:lang w:val="en-US" w:eastAsia="zh-CN" w:bidi="ar"/>
        </w:rPr>
        <w:t>（3）</w:t>
      </w:r>
      <w:r>
        <w:rPr>
          <w:rFonts w:hint="eastAsia" w:ascii="方正仿宋_GBK" w:hAnsi="方正仿宋_GBK" w:eastAsia="方正仿宋_GBK" w:cs="方正仿宋_GBK"/>
          <w:i w:val="0"/>
          <w:color w:val="000000"/>
          <w:kern w:val="0"/>
          <w:sz w:val="24"/>
          <w:szCs w:val="24"/>
          <w:u w:val="none"/>
          <w:lang w:val="en-US" w:eastAsia="zh-CN" w:bidi="ar"/>
        </w:rPr>
        <w:t>户籍迁入、</w:t>
      </w:r>
      <w:r>
        <w:rPr>
          <w:rFonts w:hint="eastAsia" w:ascii="宋体" w:hAnsi="宋体" w:eastAsia="宋体" w:cs="宋体"/>
          <w:i w:val="0"/>
          <w:color w:val="000000"/>
          <w:kern w:val="0"/>
          <w:sz w:val="24"/>
          <w:szCs w:val="24"/>
          <w:u w:val="none"/>
          <w:lang w:val="en-US" w:eastAsia="zh-CN" w:bidi="ar"/>
        </w:rPr>
        <w:t>（4）</w:t>
      </w:r>
      <w:r>
        <w:rPr>
          <w:rFonts w:hint="eastAsia" w:ascii="方正仿宋_GBK" w:hAnsi="方正仿宋_GBK" w:eastAsia="方正仿宋_GBK" w:cs="方正仿宋_GBK"/>
          <w:i w:val="0"/>
          <w:color w:val="000000"/>
          <w:kern w:val="0"/>
          <w:sz w:val="24"/>
          <w:szCs w:val="24"/>
          <w:u w:val="none"/>
          <w:lang w:val="en-US" w:eastAsia="zh-CN" w:bidi="ar"/>
        </w:rPr>
        <w:t>刑满释放、</w:t>
      </w:r>
      <w:r>
        <w:rPr>
          <w:rFonts w:hint="eastAsia" w:ascii="宋体" w:hAnsi="宋体" w:eastAsia="宋体" w:cs="宋体"/>
          <w:i w:val="0"/>
          <w:color w:val="000000"/>
          <w:kern w:val="0"/>
          <w:sz w:val="24"/>
          <w:szCs w:val="24"/>
          <w:u w:val="none"/>
          <w:lang w:val="en-US" w:eastAsia="zh-CN" w:bidi="ar"/>
        </w:rPr>
        <w:t>（5）</w:t>
      </w:r>
      <w:r>
        <w:rPr>
          <w:rFonts w:hint="eastAsia" w:ascii="方正仿宋_GBK" w:hAnsi="方正仿宋_GBK" w:eastAsia="方正仿宋_GBK" w:cs="方正仿宋_GBK"/>
          <w:i w:val="0"/>
          <w:color w:val="000000"/>
          <w:kern w:val="0"/>
          <w:sz w:val="24"/>
          <w:szCs w:val="24"/>
          <w:u w:val="none"/>
          <w:lang w:val="en-US" w:eastAsia="zh-CN" w:bidi="ar"/>
        </w:rPr>
        <w:t>收养、</w:t>
      </w:r>
      <w:r>
        <w:rPr>
          <w:rFonts w:hint="eastAsia" w:ascii="宋体" w:hAnsi="宋体" w:eastAsia="宋体" w:cs="宋体"/>
          <w:i w:val="0"/>
          <w:color w:val="000000"/>
          <w:kern w:val="0"/>
          <w:sz w:val="24"/>
          <w:szCs w:val="24"/>
          <w:u w:val="none"/>
          <w:lang w:val="en-US" w:eastAsia="zh-CN" w:bidi="ar"/>
        </w:rPr>
        <w:t>（6）</w:t>
      </w:r>
      <w:r>
        <w:rPr>
          <w:rFonts w:hint="eastAsia" w:ascii="方正仿宋_GBK" w:hAnsi="方正仿宋_GBK" w:eastAsia="方正仿宋_GBK" w:cs="方正仿宋_GBK"/>
          <w:i w:val="0"/>
          <w:color w:val="000000"/>
          <w:kern w:val="0"/>
          <w:sz w:val="24"/>
          <w:szCs w:val="24"/>
          <w:u w:val="none"/>
          <w:lang w:val="en-US" w:eastAsia="zh-CN" w:bidi="ar"/>
        </w:rPr>
        <w:t>失联人口回归。</w:t>
      </w:r>
    </w:p>
    <w:p>
      <w:pPr>
        <w:widowControl w:val="0"/>
        <w:spacing w:beforeLines="0" w:afterLines="0"/>
        <w:jc w:val="both"/>
        <w:rPr>
          <w:rFonts w:hint="eastAsia" w:ascii="方正仿宋_GBK" w:hAnsi="方正仿宋_GBK" w:eastAsia="方正仿宋_GBK" w:cs="方正仿宋_GBK"/>
          <w:i w:val="0"/>
          <w:color w:val="000000"/>
          <w:kern w:val="0"/>
          <w:sz w:val="24"/>
          <w:szCs w:val="24"/>
          <w:u w:val="none"/>
          <w:lang w:val="en-US" w:eastAsia="zh-CN" w:bidi="ar"/>
        </w:r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附表3-9</w:t>
      </w:r>
    </w:p>
    <w:p>
      <w:pPr>
        <w:widowControl w:val="0"/>
        <w:spacing w:beforeLines="0" w:afterLines="0"/>
        <w:jc w:val="center"/>
        <w:rPr>
          <w:rFonts w:hint="eastAsia" w:ascii="宋体" w:hAnsi="Courier New" w:eastAsia="方正黑体_GBK"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脱贫户和监测户家庭成员自然减少名单</w:t>
      </w:r>
    </w:p>
    <w:tbl>
      <w:tblPr>
        <w:tblStyle w:val="7"/>
        <w:tblW w:w="14604" w:type="dxa"/>
        <w:jc w:val="center"/>
        <w:shd w:val="clear" w:color="auto" w:fill="auto"/>
        <w:tblLayout w:type="fixed"/>
        <w:tblCellMar>
          <w:top w:w="0" w:type="dxa"/>
          <w:left w:w="0" w:type="dxa"/>
          <w:bottom w:w="0" w:type="dxa"/>
          <w:right w:w="0" w:type="dxa"/>
        </w:tblCellMar>
      </w:tblPr>
      <w:tblGrid>
        <w:gridCol w:w="674"/>
        <w:gridCol w:w="963"/>
        <w:gridCol w:w="1183"/>
        <w:gridCol w:w="1279"/>
        <w:gridCol w:w="2021"/>
        <w:gridCol w:w="1073"/>
        <w:gridCol w:w="2131"/>
        <w:gridCol w:w="921"/>
        <w:gridCol w:w="1306"/>
        <w:gridCol w:w="1375"/>
        <w:gridCol w:w="1678"/>
      </w:tblGrid>
      <w:tr>
        <w:tblPrEx>
          <w:shd w:val="clear" w:color="auto" w:fill="auto"/>
          <w:tblCellMar>
            <w:top w:w="0" w:type="dxa"/>
            <w:left w:w="0" w:type="dxa"/>
            <w:bottom w:w="0" w:type="dxa"/>
            <w:right w:w="0" w:type="dxa"/>
          </w:tblCellMar>
        </w:tblPrEx>
        <w:trPr>
          <w:trHeight w:val="96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户主证件号码</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减少人员姓名</w:t>
            </w:r>
          </w:p>
        </w:tc>
        <w:tc>
          <w:tcPr>
            <w:tcW w:w="2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减少人员证件号码</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与户主关系</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减少原因</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减少时间</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bCs w:val="0"/>
                <w:i w:val="0"/>
                <w:color w:val="000000"/>
                <w:kern w:val="0"/>
                <w:sz w:val="24"/>
                <w:szCs w:val="24"/>
                <w:u w:val="none"/>
                <w:lang w:val="en-US" w:eastAsia="zh-CN" w:bidi="ar"/>
              </w:rPr>
              <w:t>户属性</w:t>
            </w:r>
            <w:r>
              <w:rPr>
                <w:rFonts w:hint="eastAsia" w:ascii="方正仿宋_GBK" w:hAnsi="方正仿宋_GBK" w:eastAsia="方正仿宋_GBK" w:cs="方正仿宋_GBK"/>
                <w:b/>
                <w:bCs w:val="0"/>
                <w:i w:val="0"/>
                <w:color w:val="000000"/>
                <w:kern w:val="0"/>
                <w:sz w:val="20"/>
                <w:szCs w:val="20"/>
                <w:u w:val="none"/>
                <w:lang w:val="en-US" w:eastAsia="zh-CN" w:bidi="ar"/>
              </w:rPr>
              <w:t>（脱贫户/边缘易致贫户/突发严重困难户）</w:t>
            </w:r>
          </w:p>
        </w:tc>
      </w:tr>
      <w:tr>
        <w:tblPrEx>
          <w:shd w:val="clear" w:color="auto" w:fill="auto"/>
          <w:tblCellMar>
            <w:top w:w="0" w:type="dxa"/>
            <w:left w:w="0" w:type="dxa"/>
            <w:bottom w:w="0" w:type="dxa"/>
            <w:right w:w="0" w:type="dxa"/>
          </w:tblCellMar>
        </w:tblPrEx>
        <w:trPr>
          <w:trHeight w:val="6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减少原因包括：（1）死亡、（2）婚出、（3）出国定居、（4）判刑收监、（5）户籍迁出、（6）农转非、（7）失联、（8）分散供养转集中供养。</w:t>
      </w:r>
    </w:p>
    <w:p>
      <w:pPr>
        <w:pStyle w:val="3"/>
        <w:rPr>
          <w:rFonts w:hint="eastAsia"/>
          <w:lang w:val="en-US" w:eastAsia="zh-CN"/>
        </w:rPr>
      </w:pPr>
    </w:p>
    <w:p>
      <w:pPr>
        <w:widowControl w:val="0"/>
        <w:spacing w:beforeLines="0" w:afterLines="0"/>
        <w:jc w:val="both"/>
        <w:rPr>
          <w:rFonts w:hint="eastAsia" w:ascii="方正仿宋_GBK" w:hAnsi="方正仿宋_GBK" w:eastAsia="方正仿宋_GBK" w:cs="方正仿宋_GBK"/>
          <w:i w:val="0"/>
          <w:color w:val="000000"/>
          <w:kern w:val="0"/>
          <w:sz w:val="24"/>
          <w:szCs w:val="24"/>
          <w:u w:val="none"/>
          <w:lang w:val="en-US" w:eastAsia="zh-CN" w:bidi="ar"/>
        </w:rPr>
        <w:sectPr>
          <w:pgSz w:w="16838" w:h="11906" w:orient="landscape"/>
          <w:pgMar w:top="1797" w:right="1440" w:bottom="1797" w:left="1440" w:header="851" w:footer="680" w:gutter="0"/>
          <w:pgBorders>
            <w:top w:val="none" w:sz="0" w:space="0"/>
            <w:left w:val="none" w:sz="0" w:space="0"/>
            <w:bottom w:val="none" w:sz="0" w:space="0"/>
            <w:right w:val="none" w:sz="0" w:space="0"/>
          </w:pgBorders>
          <w:lnNumType w:countBy="0" w:distance="360"/>
          <w:pgNumType w:fmt="decimal"/>
          <w:cols w:space="720" w:num="1"/>
          <w:docGrid w:type="lines" w:linePitch="332" w:charSpace="0"/>
        </w:sect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附表4-1</w:t>
      </w:r>
    </w:p>
    <w:p>
      <w:pPr>
        <w:keepNext w:val="0"/>
        <w:keepLines w:val="0"/>
        <w:pageBreakBefore w:val="0"/>
        <w:widowControl w:val="0"/>
        <w:kinsoku/>
        <w:wordWrap w:val="0"/>
        <w:overflowPunct/>
        <w:topLinePunct w:val="0"/>
        <w:autoSpaceDE/>
        <w:autoSpaceDN/>
        <w:bidi w:val="0"/>
        <w:adjustRightInd/>
        <w:snapToGrid/>
        <w:spacing w:beforeLines="0" w:afterLines="0" w:line="240" w:lineRule="auto"/>
        <w:jc w:val="center"/>
        <w:textAlignment w:val="auto"/>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党员和户主会评议登记表</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县（区）</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乡（镇）</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 xml:space="preserve"> 村（社区）</w:t>
      </w:r>
    </w:p>
    <w:tbl>
      <w:tblPr>
        <w:tblStyle w:val="7"/>
        <w:tblW w:w="9680" w:type="dxa"/>
        <w:jc w:val="center"/>
        <w:shd w:val="clear" w:color="auto" w:fill="auto"/>
        <w:tblLayout w:type="fixed"/>
        <w:tblCellMar>
          <w:top w:w="0" w:type="dxa"/>
          <w:left w:w="0" w:type="dxa"/>
          <w:bottom w:w="0" w:type="dxa"/>
          <w:right w:w="0" w:type="dxa"/>
        </w:tblCellMar>
      </w:tblPr>
      <w:tblGrid>
        <w:gridCol w:w="778"/>
        <w:gridCol w:w="2618"/>
        <w:gridCol w:w="1559"/>
        <w:gridCol w:w="1066"/>
        <w:gridCol w:w="1350"/>
        <w:gridCol w:w="956"/>
        <w:gridCol w:w="1353"/>
      </w:tblGrid>
      <w:tr>
        <w:tblPrEx>
          <w:shd w:val="clear" w:color="auto" w:fill="auto"/>
          <w:tblCellMar>
            <w:top w:w="0" w:type="dxa"/>
            <w:left w:w="0" w:type="dxa"/>
            <w:bottom w:w="0" w:type="dxa"/>
            <w:right w:w="0" w:type="dxa"/>
          </w:tblCellMar>
        </w:tblPrEx>
        <w:trPr>
          <w:trHeight w:val="700" w:hRule="atLeast"/>
          <w:jc w:val="center"/>
        </w:trPr>
        <w:tc>
          <w:tcPr>
            <w:tcW w:w="77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评议</w:t>
            </w:r>
          </w:p>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情况</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评议时间</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评议地点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主持人</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880" w:hRule="atLeast"/>
          <w:jc w:val="center"/>
        </w:trPr>
        <w:tc>
          <w:tcPr>
            <w:tcW w:w="77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参加评议的党员名单（共___人）</w:t>
            </w:r>
          </w:p>
        </w:tc>
        <w:tc>
          <w:tcPr>
            <w:tcW w:w="6284"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jc w:val="center"/>
        </w:trPr>
        <w:tc>
          <w:tcPr>
            <w:tcW w:w="77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参加评议的户主名单（共___人）</w:t>
            </w:r>
          </w:p>
        </w:tc>
        <w:tc>
          <w:tcPr>
            <w:tcW w:w="6284"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jc w:val="center"/>
        </w:trPr>
        <w:tc>
          <w:tcPr>
            <w:tcW w:w="778" w:type="dxa"/>
            <w:vMerge w:val="continue"/>
            <w:tcBorders>
              <w:left w:val="single" w:color="000000" w:sz="4" w:space="0"/>
              <w:right w:val="single" w:color="000000" w:sz="4" w:space="0"/>
            </w:tcBorders>
            <w:shd w:val="clear" w:color="auto" w:fill="auto"/>
            <w:tcMar>
              <w:top w:w="10" w:type="dxa"/>
              <w:left w:w="10" w:type="dxa"/>
              <w:right w:w="10" w:type="dxa"/>
            </w:tcMar>
            <w:textDirection w:val="tbRlV"/>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被评议为新识别脱贫不稳定户户主名单（共</w:t>
            </w:r>
            <w:r>
              <w:rPr>
                <w:rFonts w:hint="eastAsia" w:ascii="方正仿宋_GBK" w:hAnsi="方正仿宋_GBK" w:eastAsia="方正仿宋_GBK" w:cs="方正仿宋_GBK"/>
                <w:i w:val="0"/>
                <w:color w:val="000000"/>
                <w:kern w:val="0"/>
                <w:sz w:val="20"/>
                <w:szCs w:val="20"/>
                <w:u w:val="single"/>
                <w:lang w:val="en-US" w:eastAsia="zh-CN" w:bidi="ar"/>
              </w:rPr>
              <w:t xml:space="preserve">    </w:t>
            </w:r>
            <w:r>
              <w:rPr>
                <w:rFonts w:hint="eastAsia" w:ascii="方正仿宋_GBK" w:hAnsi="方正仿宋_GBK" w:eastAsia="方正仿宋_GBK" w:cs="方正仿宋_GBK"/>
                <w:i w:val="0"/>
                <w:color w:val="000000"/>
                <w:kern w:val="0"/>
                <w:sz w:val="20"/>
                <w:szCs w:val="20"/>
                <w:u w:val="none"/>
                <w:lang w:val="en-US" w:eastAsia="zh-CN" w:bidi="ar"/>
              </w:rPr>
              <w:t>户）</w:t>
            </w:r>
          </w:p>
        </w:tc>
        <w:tc>
          <w:tcPr>
            <w:tcW w:w="6284"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jc w:val="center"/>
        </w:trPr>
        <w:tc>
          <w:tcPr>
            <w:tcW w:w="778" w:type="dxa"/>
            <w:vMerge w:val="continue"/>
            <w:tcBorders>
              <w:left w:val="single" w:color="000000" w:sz="4" w:space="0"/>
              <w:right w:val="single" w:color="000000" w:sz="4" w:space="0"/>
            </w:tcBorders>
            <w:shd w:val="clear" w:color="auto" w:fill="auto"/>
            <w:tcMar>
              <w:top w:w="10" w:type="dxa"/>
              <w:left w:w="10" w:type="dxa"/>
              <w:right w:w="10" w:type="dxa"/>
            </w:tcMar>
            <w:textDirection w:val="tbRlV"/>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被评议为新识别边缘易致贫户户主名单（共</w:t>
            </w:r>
            <w:r>
              <w:rPr>
                <w:rFonts w:hint="eastAsia" w:ascii="方正仿宋_GBK" w:hAnsi="方正仿宋_GBK" w:eastAsia="方正仿宋_GBK" w:cs="方正仿宋_GBK"/>
                <w:i w:val="0"/>
                <w:color w:val="000000"/>
                <w:kern w:val="0"/>
                <w:sz w:val="20"/>
                <w:szCs w:val="20"/>
                <w:u w:val="single"/>
                <w:lang w:val="en-US" w:eastAsia="zh-CN" w:bidi="ar"/>
              </w:rPr>
              <w:t xml:space="preserve">    </w:t>
            </w:r>
            <w:r>
              <w:rPr>
                <w:rFonts w:hint="eastAsia" w:ascii="方正仿宋_GBK" w:hAnsi="方正仿宋_GBK" w:eastAsia="方正仿宋_GBK" w:cs="方正仿宋_GBK"/>
                <w:i w:val="0"/>
                <w:color w:val="000000"/>
                <w:kern w:val="0"/>
                <w:sz w:val="20"/>
                <w:szCs w:val="20"/>
                <w:u w:val="none"/>
                <w:lang w:val="en-US" w:eastAsia="zh-CN" w:bidi="ar"/>
              </w:rPr>
              <w:t>户）</w:t>
            </w:r>
          </w:p>
        </w:tc>
        <w:tc>
          <w:tcPr>
            <w:tcW w:w="6284"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jc w:val="center"/>
        </w:trPr>
        <w:tc>
          <w:tcPr>
            <w:tcW w:w="778" w:type="dxa"/>
            <w:vMerge w:val="continue"/>
            <w:tcBorders>
              <w:left w:val="single" w:color="000000" w:sz="4" w:space="0"/>
              <w:right w:val="single" w:color="000000" w:sz="4" w:space="0"/>
            </w:tcBorders>
            <w:shd w:val="clear" w:color="auto" w:fill="auto"/>
            <w:tcMar>
              <w:top w:w="10" w:type="dxa"/>
              <w:left w:w="10" w:type="dxa"/>
              <w:right w:w="10" w:type="dxa"/>
            </w:tcMar>
            <w:textDirection w:val="tbRlV"/>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被评议为新识别突发严重困难户户主名单（共</w:t>
            </w:r>
            <w:r>
              <w:rPr>
                <w:rFonts w:hint="eastAsia" w:ascii="方正仿宋_GBK" w:hAnsi="方正仿宋_GBK" w:eastAsia="方正仿宋_GBK" w:cs="方正仿宋_GBK"/>
                <w:i w:val="0"/>
                <w:color w:val="000000"/>
                <w:kern w:val="0"/>
                <w:sz w:val="20"/>
                <w:szCs w:val="20"/>
                <w:u w:val="single"/>
                <w:lang w:val="en-US" w:eastAsia="zh-CN" w:bidi="ar"/>
              </w:rPr>
              <w:t xml:space="preserve">    </w:t>
            </w:r>
            <w:r>
              <w:rPr>
                <w:rFonts w:hint="eastAsia" w:ascii="方正仿宋_GBK" w:hAnsi="方正仿宋_GBK" w:eastAsia="方正仿宋_GBK" w:cs="方正仿宋_GBK"/>
                <w:i w:val="0"/>
                <w:color w:val="000000"/>
                <w:kern w:val="0"/>
                <w:sz w:val="20"/>
                <w:szCs w:val="20"/>
                <w:u w:val="none"/>
                <w:lang w:val="en-US" w:eastAsia="zh-CN" w:bidi="ar"/>
              </w:rPr>
              <w:t>户）</w:t>
            </w:r>
          </w:p>
        </w:tc>
        <w:tc>
          <w:tcPr>
            <w:tcW w:w="6284"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jc w:val="center"/>
        </w:trPr>
        <w:tc>
          <w:tcPr>
            <w:tcW w:w="778" w:type="dxa"/>
            <w:vMerge w:val="continue"/>
            <w:tcBorders>
              <w:left w:val="single" w:color="000000" w:sz="4" w:space="0"/>
              <w:right w:val="single" w:color="000000" w:sz="4" w:space="0"/>
            </w:tcBorders>
            <w:shd w:val="clear" w:color="auto" w:fill="auto"/>
            <w:tcMar>
              <w:top w:w="10" w:type="dxa"/>
              <w:left w:w="10" w:type="dxa"/>
              <w:right w:w="10" w:type="dxa"/>
            </w:tcMar>
            <w:textDirection w:val="tbRlV"/>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被评议为消除风险脱贫不稳定户户主名单（共</w:t>
            </w:r>
            <w:r>
              <w:rPr>
                <w:rFonts w:hint="eastAsia" w:ascii="方正仿宋_GBK" w:hAnsi="方正仿宋_GBK" w:eastAsia="方正仿宋_GBK" w:cs="方正仿宋_GBK"/>
                <w:i w:val="0"/>
                <w:color w:val="000000"/>
                <w:kern w:val="0"/>
                <w:sz w:val="20"/>
                <w:szCs w:val="20"/>
                <w:u w:val="single"/>
                <w:lang w:val="en-US" w:eastAsia="zh-CN" w:bidi="ar"/>
              </w:rPr>
              <w:t xml:space="preserve">    </w:t>
            </w:r>
            <w:r>
              <w:rPr>
                <w:rFonts w:hint="eastAsia" w:ascii="方正仿宋_GBK" w:hAnsi="方正仿宋_GBK" w:eastAsia="方正仿宋_GBK" w:cs="方正仿宋_GBK"/>
                <w:i w:val="0"/>
                <w:color w:val="000000"/>
                <w:kern w:val="0"/>
                <w:sz w:val="20"/>
                <w:szCs w:val="20"/>
                <w:u w:val="none"/>
                <w:lang w:val="en-US" w:eastAsia="zh-CN" w:bidi="ar"/>
              </w:rPr>
              <w:t>户）</w:t>
            </w:r>
          </w:p>
        </w:tc>
        <w:tc>
          <w:tcPr>
            <w:tcW w:w="6284"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jc w:val="center"/>
        </w:trPr>
        <w:tc>
          <w:tcPr>
            <w:tcW w:w="778" w:type="dxa"/>
            <w:vMerge w:val="continue"/>
            <w:tcBorders>
              <w:left w:val="single" w:color="000000" w:sz="4" w:space="0"/>
              <w:right w:val="single" w:color="000000" w:sz="4" w:space="0"/>
            </w:tcBorders>
            <w:shd w:val="clear" w:color="auto" w:fill="auto"/>
            <w:tcMar>
              <w:top w:w="10" w:type="dxa"/>
              <w:left w:w="10" w:type="dxa"/>
              <w:right w:w="10" w:type="dxa"/>
            </w:tcMar>
            <w:textDirection w:val="tbRlV"/>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被评议为消除风险边缘易致贫户户主名单（共</w:t>
            </w:r>
            <w:r>
              <w:rPr>
                <w:rFonts w:hint="eastAsia" w:ascii="方正仿宋_GBK" w:hAnsi="方正仿宋_GBK" w:eastAsia="方正仿宋_GBK" w:cs="方正仿宋_GBK"/>
                <w:i w:val="0"/>
                <w:color w:val="000000"/>
                <w:kern w:val="0"/>
                <w:sz w:val="20"/>
                <w:szCs w:val="20"/>
                <w:u w:val="single"/>
                <w:lang w:val="en-US" w:eastAsia="zh-CN" w:bidi="ar"/>
              </w:rPr>
              <w:t xml:space="preserve">    </w:t>
            </w:r>
            <w:r>
              <w:rPr>
                <w:rFonts w:hint="eastAsia" w:ascii="方正仿宋_GBK" w:hAnsi="方正仿宋_GBK" w:eastAsia="方正仿宋_GBK" w:cs="方正仿宋_GBK"/>
                <w:i w:val="0"/>
                <w:color w:val="000000"/>
                <w:kern w:val="0"/>
                <w:sz w:val="20"/>
                <w:szCs w:val="20"/>
                <w:u w:val="none"/>
                <w:lang w:val="en-US" w:eastAsia="zh-CN" w:bidi="ar"/>
              </w:rPr>
              <w:t>户）</w:t>
            </w:r>
          </w:p>
        </w:tc>
        <w:tc>
          <w:tcPr>
            <w:tcW w:w="6284"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jc w:val="center"/>
        </w:trPr>
        <w:tc>
          <w:tcPr>
            <w:tcW w:w="77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被评议为消除风险突发严重困难户主名单（共</w:t>
            </w:r>
            <w:r>
              <w:rPr>
                <w:rFonts w:hint="eastAsia" w:ascii="方正仿宋_GBK" w:hAnsi="方正仿宋_GBK" w:eastAsia="方正仿宋_GBK" w:cs="方正仿宋_GBK"/>
                <w:i w:val="0"/>
                <w:color w:val="000000"/>
                <w:kern w:val="0"/>
                <w:sz w:val="20"/>
                <w:szCs w:val="20"/>
                <w:u w:val="single"/>
                <w:lang w:val="en-US" w:eastAsia="zh-CN" w:bidi="ar"/>
              </w:rPr>
              <w:t xml:space="preserve">    </w:t>
            </w:r>
            <w:r>
              <w:rPr>
                <w:rFonts w:hint="eastAsia" w:ascii="方正仿宋_GBK" w:hAnsi="方正仿宋_GBK" w:eastAsia="方正仿宋_GBK" w:cs="方正仿宋_GBK"/>
                <w:i w:val="0"/>
                <w:color w:val="000000"/>
                <w:kern w:val="0"/>
                <w:sz w:val="20"/>
                <w:szCs w:val="20"/>
                <w:u w:val="none"/>
                <w:lang w:val="en-US" w:eastAsia="zh-CN" w:bidi="ar"/>
              </w:rPr>
              <w:t>户）</w:t>
            </w:r>
          </w:p>
        </w:tc>
        <w:tc>
          <w:tcPr>
            <w:tcW w:w="6284"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1348"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评议</w:t>
            </w:r>
          </w:p>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结果</w:t>
            </w:r>
          </w:p>
        </w:tc>
        <w:tc>
          <w:tcPr>
            <w:tcW w:w="8902"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1.本表每次评议一张，作为评议工作的记录，由村委会汇总建档。</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2.名单栏目要列出所有相关人员姓名，顿号隔开。</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3.至少要有一名以上驻村工作队员全程参与评议。</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4.评议结果要将评议通过的、评议未通过的、评议过程中新提出的农户进行全面记录。</w:t>
      </w: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附表4-2</w:t>
      </w:r>
    </w:p>
    <w:p>
      <w:pPr>
        <w:wordWrap/>
        <w:spacing w:beforeLines="0" w:afterLines="0"/>
        <w:jc w:val="center"/>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党员和户主会评议表决登记表</w:t>
      </w:r>
    </w:p>
    <w:p>
      <w:pPr>
        <w:wordWrap/>
        <w:spacing w:beforeLines="0" w:afterLines="0"/>
        <w:jc w:val="left"/>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县（区）</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乡（镇）</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 xml:space="preserve"> 村（社区）</w:t>
      </w:r>
    </w:p>
    <w:tbl>
      <w:tblPr>
        <w:tblStyle w:val="7"/>
        <w:tblW w:w="9019" w:type="dxa"/>
        <w:jc w:val="center"/>
        <w:shd w:val="clear" w:color="auto" w:fill="auto"/>
        <w:tblLayout w:type="fixed"/>
        <w:tblCellMar>
          <w:top w:w="0" w:type="dxa"/>
          <w:left w:w="0" w:type="dxa"/>
          <w:bottom w:w="0" w:type="dxa"/>
          <w:right w:w="0" w:type="dxa"/>
        </w:tblCellMar>
      </w:tblPr>
      <w:tblGrid>
        <w:gridCol w:w="646"/>
        <w:gridCol w:w="1184"/>
        <w:gridCol w:w="866"/>
        <w:gridCol w:w="2373"/>
        <w:gridCol w:w="1015"/>
        <w:gridCol w:w="960"/>
        <w:gridCol w:w="930"/>
        <w:gridCol w:w="1019"/>
        <w:gridCol w:w="26"/>
      </w:tblGrid>
      <w:tr>
        <w:tblPrEx>
          <w:tblCellMar>
            <w:top w:w="0" w:type="dxa"/>
            <w:left w:w="0" w:type="dxa"/>
            <w:bottom w:w="0" w:type="dxa"/>
            <w:right w:w="0" w:type="dxa"/>
          </w:tblCellMar>
        </w:tblPrEx>
        <w:trPr>
          <w:trHeight w:val="620" w:hRule="atLeast"/>
          <w:jc w:val="center"/>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w:t>
            </w:r>
          </w:p>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人口</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拟定类型</w:t>
            </w:r>
          </w:p>
        </w:tc>
        <w:tc>
          <w:tcPr>
            <w:tcW w:w="290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表决结果</w:t>
            </w:r>
          </w:p>
        </w:tc>
        <w:tc>
          <w:tcPr>
            <w:tcW w:w="1045" w:type="dxa"/>
            <w:gridSpan w:val="2"/>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备 注</w:t>
            </w:r>
          </w:p>
        </w:tc>
      </w:tr>
      <w:tr>
        <w:tblPrEx>
          <w:shd w:val="clear" w:color="auto" w:fill="auto"/>
          <w:tblCellMar>
            <w:top w:w="0" w:type="dxa"/>
            <w:left w:w="0" w:type="dxa"/>
            <w:bottom w:w="0" w:type="dxa"/>
            <w:right w:w="0" w:type="dxa"/>
          </w:tblCellMar>
        </w:tblPrEx>
        <w:trPr>
          <w:trHeight w:val="520"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8"/>
                <w:szCs w:val="28"/>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8"/>
                <w:szCs w:val="28"/>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8"/>
                <w:szCs w:val="28"/>
                <w:u w:val="none"/>
              </w:rPr>
            </w:pP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8"/>
                <w:szCs w:val="2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赞成数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反对数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弃权数</w:t>
            </w:r>
          </w:p>
        </w:tc>
        <w:tc>
          <w:tcPr>
            <w:tcW w:w="1045" w:type="dxa"/>
            <w:gridSpan w:val="2"/>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8"/>
                <w:szCs w:val="28"/>
                <w:u w:val="none"/>
              </w:rPr>
            </w:pPr>
          </w:p>
        </w:tc>
      </w:tr>
      <w:tr>
        <w:tblPrEx>
          <w:shd w:val="clear" w:color="auto" w:fill="auto"/>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shd w:val="clear" w:color="auto" w:fill="auto"/>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shd w:val="clear" w:color="auto" w:fill="auto"/>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shd w:val="clear" w:color="auto" w:fill="auto"/>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shd w:val="clear" w:color="auto" w:fill="auto"/>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shd w:val="clear" w:color="auto" w:fill="auto"/>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gridAfter w:val="1"/>
          <w:wAfter w:w="26" w:type="dxa"/>
          <w:trHeight w:val="640" w:hRule="atLeast"/>
          <w:jc w:val="center"/>
        </w:trPr>
        <w:tc>
          <w:tcPr>
            <w:tcW w:w="8993" w:type="dxa"/>
            <w:gridSpan w:val="8"/>
            <w:tcBorders>
              <w:top w:val="nil"/>
              <w:left w:val="nil"/>
              <w:bottom w:val="nil"/>
              <w:right w:val="nil"/>
            </w:tcBorders>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both"/>
              <w:textAlignment w:val="top"/>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注：拟定类型填写“拟新识别脱贫不稳定户、拟新识别边缘易致贫户、拟新识别突发严重困难户、拟消除风险脱贫不稳定户、拟消除风险边缘易致贫户”。</w:t>
            </w:r>
          </w:p>
        </w:tc>
      </w:tr>
      <w:tr>
        <w:tblPrEx>
          <w:shd w:val="clear" w:color="auto" w:fill="auto"/>
          <w:tblCellMar>
            <w:top w:w="0" w:type="dxa"/>
            <w:left w:w="0" w:type="dxa"/>
            <w:bottom w:w="0" w:type="dxa"/>
            <w:right w:w="0" w:type="dxa"/>
          </w:tblCellMar>
        </w:tblPrEx>
        <w:trPr>
          <w:gridAfter w:val="1"/>
          <w:wAfter w:w="26" w:type="dxa"/>
          <w:trHeight w:val="580" w:hRule="atLeast"/>
          <w:jc w:val="center"/>
        </w:trPr>
        <w:tc>
          <w:tcPr>
            <w:tcW w:w="8993" w:type="dxa"/>
            <w:gridSpan w:val="8"/>
            <w:tcBorders>
              <w:top w:val="nil"/>
              <w:left w:val="nil"/>
              <w:bottom w:val="nil"/>
              <w:right w:val="nil"/>
            </w:tcBorders>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both"/>
              <w:textAlignment w:val="top"/>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监票人签字：</w:t>
            </w:r>
          </w:p>
        </w:tc>
      </w:tr>
      <w:tr>
        <w:tblPrEx>
          <w:tblCellMar>
            <w:top w:w="0" w:type="dxa"/>
            <w:left w:w="0" w:type="dxa"/>
            <w:bottom w:w="0" w:type="dxa"/>
            <w:right w:w="0" w:type="dxa"/>
          </w:tblCellMar>
        </w:tblPrEx>
        <w:trPr>
          <w:gridAfter w:val="1"/>
          <w:wAfter w:w="26" w:type="dxa"/>
          <w:trHeight w:val="540" w:hRule="atLeast"/>
          <w:jc w:val="center"/>
        </w:trPr>
        <w:tc>
          <w:tcPr>
            <w:tcW w:w="8993" w:type="dxa"/>
            <w:gridSpan w:val="8"/>
            <w:tcBorders>
              <w:top w:val="nil"/>
              <w:left w:val="nil"/>
              <w:bottom w:val="nil"/>
              <w:right w:val="nil"/>
            </w:tcBorders>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top"/>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计票人签字：</w:t>
            </w:r>
          </w:p>
        </w:tc>
      </w:tr>
    </w:tbl>
    <w:p>
      <w:pPr>
        <w:rPr>
          <w:rFonts w:hint="eastAsia"/>
        </w:rPr>
        <w:sectPr>
          <w:pgSz w:w="11906" w:h="16838"/>
          <w:pgMar w:top="1440" w:right="1797" w:bottom="1440" w:left="1797" w:header="851" w:footer="680" w:gutter="0"/>
          <w:pgBorders>
            <w:top w:val="none" w:sz="0" w:space="0"/>
            <w:left w:val="none" w:sz="0" w:space="0"/>
            <w:bottom w:val="none" w:sz="0" w:space="0"/>
            <w:right w:val="none" w:sz="0" w:space="0"/>
          </w:pgBorders>
          <w:lnNumType w:countBy="0" w:distance="360"/>
          <w:pgNumType w:fmt="decimal"/>
          <w:cols w:space="720" w:num="1"/>
          <w:docGrid w:type="lines" w:linePitch="332" w:charSpace="0"/>
        </w:sect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附表4-3</w:t>
      </w:r>
    </w:p>
    <w:p>
      <w:pPr>
        <w:widowControl w:val="0"/>
        <w:spacing w:beforeLines="0" w:afterLines="0"/>
        <w:jc w:val="center"/>
        <w:rPr>
          <w:rFonts w:hint="default"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党员和户主会评议新识别脱贫不稳定户名单</w:t>
      </w:r>
    </w:p>
    <w:tbl>
      <w:tblPr>
        <w:tblStyle w:val="7"/>
        <w:tblW w:w="14953" w:type="dxa"/>
        <w:jc w:val="center"/>
        <w:shd w:val="clear" w:color="auto" w:fill="auto"/>
        <w:tblLayout w:type="fixed"/>
        <w:tblCellMar>
          <w:top w:w="0" w:type="dxa"/>
          <w:left w:w="0" w:type="dxa"/>
          <w:bottom w:w="0" w:type="dxa"/>
          <w:right w:w="0" w:type="dxa"/>
        </w:tblCellMar>
      </w:tblPr>
      <w:tblGrid>
        <w:gridCol w:w="563"/>
        <w:gridCol w:w="908"/>
        <w:gridCol w:w="894"/>
        <w:gridCol w:w="1114"/>
        <w:gridCol w:w="839"/>
        <w:gridCol w:w="1425"/>
        <w:gridCol w:w="701"/>
        <w:gridCol w:w="701"/>
        <w:gridCol w:w="646"/>
        <w:gridCol w:w="536"/>
        <w:gridCol w:w="578"/>
        <w:gridCol w:w="550"/>
        <w:gridCol w:w="715"/>
        <w:gridCol w:w="660"/>
        <w:gridCol w:w="660"/>
        <w:gridCol w:w="660"/>
        <w:gridCol w:w="701"/>
        <w:gridCol w:w="605"/>
        <w:gridCol w:w="784"/>
        <w:gridCol w:w="293"/>
        <w:gridCol w:w="415"/>
        <w:gridCol w:w="5"/>
      </w:tblGrid>
      <w:tr>
        <w:tblPrEx>
          <w:shd w:val="clear" w:color="auto" w:fill="auto"/>
          <w:tblCellMar>
            <w:top w:w="0" w:type="dxa"/>
            <w:left w:w="0" w:type="dxa"/>
            <w:bottom w:w="0" w:type="dxa"/>
            <w:right w:w="0" w:type="dxa"/>
          </w:tblCellMar>
        </w:tblPrEx>
        <w:trPr>
          <w:trHeight w:val="660" w:hRule="atLeast"/>
          <w:jc w:val="center"/>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乡（镇）</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lang w:eastAsia="zh-CN"/>
              </w:rPr>
            </w:pPr>
            <w:r>
              <w:rPr>
                <w:rFonts w:hint="eastAsia" w:ascii="方正仿宋_GBK" w:hAnsi="方正仿宋_GBK" w:eastAsia="方正仿宋_GBK" w:cs="方正仿宋_GBK"/>
                <w:b/>
                <w:i w:val="0"/>
                <w:color w:val="000000"/>
                <w:sz w:val="24"/>
                <w:szCs w:val="24"/>
                <w:u w:val="none"/>
                <w:lang w:eastAsia="zh-CN"/>
              </w:rPr>
              <w:t>证件号码</w:t>
            </w:r>
          </w:p>
        </w:tc>
        <w:tc>
          <w:tcPr>
            <w:tcW w:w="70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脱贫年份</w:t>
            </w:r>
          </w:p>
        </w:tc>
        <w:tc>
          <w:tcPr>
            <w:tcW w:w="709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返贫风险点（在对应项打√，可多选）</w:t>
            </w:r>
          </w:p>
        </w:tc>
        <w:tc>
          <w:tcPr>
            <w:tcW w:w="7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780"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0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因病</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因学</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因安全住房</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因安全饮水</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因自然灾害</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因意外事故</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因产业项目失败</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因务工就业不稳</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因缺劳力</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7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7"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5" w:type="dxa"/>
          <w:trHeight w:val="320" w:hRule="atLeast"/>
          <w:jc w:val="center"/>
        </w:trPr>
        <w:tc>
          <w:tcPr>
            <w:tcW w:w="14533" w:type="dxa"/>
            <w:gridSpan w:val="20"/>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注：如选“因自然灾害”/“其他”项，需在备注栏说明。自然灾害包括：洪涝灾害、地质灾害、旱灾、生物灾害、气象灾害、地震灾害、其他。</w:t>
            </w:r>
          </w:p>
        </w:tc>
        <w:tc>
          <w:tcPr>
            <w:tcW w:w="415"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5" w:type="dxa"/>
          <w:trHeight w:val="300" w:hRule="atLeast"/>
          <w:jc w:val="center"/>
        </w:trPr>
        <w:tc>
          <w:tcPr>
            <w:tcW w:w="14533" w:type="dxa"/>
            <w:gridSpan w:val="20"/>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村党总支书记、村主任签字：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c>
          <w:tcPr>
            <w:tcW w:w="415" w:type="dxa"/>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kern w:val="0"/>
                <w:sz w:val="24"/>
                <w:szCs w:val="24"/>
                <w:u w:val="none"/>
                <w:lang w:val="en-US" w:eastAsia="zh-CN" w:bidi="ar"/>
              </w:rPr>
            </w:pP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附表4-4</w:t>
      </w:r>
    </w:p>
    <w:p>
      <w:pPr>
        <w:widowControl w:val="0"/>
        <w:spacing w:beforeLines="0" w:afterLines="0"/>
        <w:jc w:val="center"/>
        <w:rPr>
          <w:rFonts w:hint="eastAsia"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党员和户主会评议新识别边缘易致贫户名单</w:t>
      </w:r>
    </w:p>
    <w:tbl>
      <w:tblPr>
        <w:tblStyle w:val="7"/>
        <w:tblW w:w="15344" w:type="dxa"/>
        <w:jc w:val="center"/>
        <w:shd w:val="clear" w:color="auto" w:fill="auto"/>
        <w:tblLayout w:type="fixed"/>
        <w:tblCellMar>
          <w:top w:w="0" w:type="dxa"/>
          <w:left w:w="0" w:type="dxa"/>
          <w:bottom w:w="0" w:type="dxa"/>
          <w:right w:w="0" w:type="dxa"/>
        </w:tblCellMar>
      </w:tblPr>
      <w:tblGrid>
        <w:gridCol w:w="533"/>
        <w:gridCol w:w="908"/>
        <w:gridCol w:w="894"/>
        <w:gridCol w:w="1114"/>
        <w:gridCol w:w="842"/>
        <w:gridCol w:w="1530"/>
        <w:gridCol w:w="811"/>
        <w:gridCol w:w="701"/>
        <w:gridCol w:w="646"/>
        <w:gridCol w:w="536"/>
        <w:gridCol w:w="578"/>
        <w:gridCol w:w="550"/>
        <w:gridCol w:w="715"/>
        <w:gridCol w:w="660"/>
        <w:gridCol w:w="660"/>
        <w:gridCol w:w="660"/>
        <w:gridCol w:w="701"/>
        <w:gridCol w:w="605"/>
        <w:gridCol w:w="784"/>
        <w:gridCol w:w="841"/>
        <w:gridCol w:w="75"/>
      </w:tblGrid>
      <w:tr>
        <w:tblPrEx>
          <w:shd w:val="clear" w:color="auto" w:fill="auto"/>
          <w:tblCellMar>
            <w:top w:w="0" w:type="dxa"/>
            <w:left w:w="0" w:type="dxa"/>
            <w:bottom w:w="0" w:type="dxa"/>
            <w:right w:w="0" w:type="dxa"/>
          </w:tblCellMar>
        </w:tblPrEx>
        <w:trPr>
          <w:gridAfter w:val="1"/>
          <w:wAfter w:w="75" w:type="dxa"/>
          <w:trHeight w:val="660"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乡（镇）</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53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sz w:val="24"/>
                <w:szCs w:val="24"/>
                <w:u w:val="none"/>
                <w:lang w:eastAsia="zh-CN"/>
              </w:rPr>
              <w:t>证件号码</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脱贫年份</w:t>
            </w:r>
          </w:p>
        </w:tc>
        <w:tc>
          <w:tcPr>
            <w:tcW w:w="709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致贫风险点（在对应项打√，可多选）</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53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因病</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因学</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因安全住房</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因安全饮水</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因自然灾害</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因意外事故</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因产业项目失败</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因务工就业不稳</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因缺劳力</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64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jc w:val="center"/>
        </w:trPr>
        <w:tc>
          <w:tcPr>
            <w:tcW w:w="15344" w:type="dxa"/>
            <w:gridSpan w:val="21"/>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注：如选“因自然灾害”/“其他”项，需在备注栏说明。自然灾害包括：洪涝灾害、地质灾害、旱灾、生物灾害、气象灾害、地震灾害、其他。</w:t>
            </w:r>
          </w:p>
        </w:tc>
      </w:tr>
      <w:tr>
        <w:tblPrEx>
          <w:shd w:val="clear" w:color="auto" w:fill="auto"/>
          <w:tblCellMar>
            <w:top w:w="0" w:type="dxa"/>
            <w:left w:w="0" w:type="dxa"/>
            <w:bottom w:w="0" w:type="dxa"/>
            <w:right w:w="0" w:type="dxa"/>
          </w:tblCellMar>
        </w:tblPrEx>
        <w:trPr>
          <w:trHeight w:val="300" w:hRule="atLeast"/>
          <w:jc w:val="center"/>
        </w:trPr>
        <w:tc>
          <w:tcPr>
            <w:tcW w:w="15344" w:type="dxa"/>
            <w:gridSpan w:val="21"/>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村党总支书记、村主任签字：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附表4-5</w:t>
      </w:r>
    </w:p>
    <w:p>
      <w:pPr>
        <w:widowControl w:val="0"/>
        <w:spacing w:beforeLines="0" w:afterLines="0"/>
        <w:jc w:val="center"/>
        <w:rPr>
          <w:rFonts w:hint="default" w:ascii="宋体" w:hAnsi="Courier New" w:eastAsia="宋体"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党员和户主会评议新识别突发严重困难户名单</w:t>
      </w:r>
    </w:p>
    <w:tbl>
      <w:tblPr>
        <w:tblStyle w:val="7"/>
        <w:tblW w:w="15006" w:type="dxa"/>
        <w:tblInd w:w="0" w:type="dxa"/>
        <w:shd w:val="clear" w:color="auto" w:fill="auto"/>
        <w:tblLayout w:type="fixed"/>
        <w:tblCellMar>
          <w:top w:w="0" w:type="dxa"/>
          <w:left w:w="0" w:type="dxa"/>
          <w:bottom w:w="0" w:type="dxa"/>
          <w:right w:w="0" w:type="dxa"/>
        </w:tblCellMar>
      </w:tblPr>
      <w:tblGrid>
        <w:gridCol w:w="533"/>
        <w:gridCol w:w="908"/>
        <w:gridCol w:w="894"/>
        <w:gridCol w:w="1114"/>
        <w:gridCol w:w="804"/>
        <w:gridCol w:w="1156"/>
        <w:gridCol w:w="811"/>
        <w:gridCol w:w="701"/>
        <w:gridCol w:w="646"/>
        <w:gridCol w:w="536"/>
        <w:gridCol w:w="578"/>
        <w:gridCol w:w="550"/>
        <w:gridCol w:w="715"/>
        <w:gridCol w:w="660"/>
        <w:gridCol w:w="660"/>
        <w:gridCol w:w="660"/>
        <w:gridCol w:w="701"/>
        <w:gridCol w:w="605"/>
        <w:gridCol w:w="784"/>
        <w:gridCol w:w="990"/>
      </w:tblGrid>
      <w:tr>
        <w:tblPrEx>
          <w:shd w:val="clear" w:color="auto" w:fill="auto"/>
          <w:tblCellMar>
            <w:top w:w="0" w:type="dxa"/>
            <w:left w:w="0" w:type="dxa"/>
            <w:bottom w:w="0" w:type="dxa"/>
            <w:right w:w="0" w:type="dxa"/>
          </w:tblCellMar>
        </w:tblPrEx>
        <w:trPr>
          <w:trHeight w:val="660"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15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脱贫年份</w:t>
            </w:r>
          </w:p>
        </w:tc>
        <w:tc>
          <w:tcPr>
            <w:tcW w:w="709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致返贫风险点（在对应项打√，可多选）</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7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5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因病</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因学</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因安全住房</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因安全饮水</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因自然灾害</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因意外事故</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因产业项目失败</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因务工就业不稳</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因缺劳力</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1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trPr>
        <w:tc>
          <w:tcPr>
            <w:tcW w:w="15006" w:type="dxa"/>
            <w:gridSpan w:val="20"/>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注：如选“因自然灾害”/“其他”项，需在备注栏说明。自然灾害包括：洪涝灾害、地质灾害、旱灾、生物灾害、气象灾害、地震灾害、其他。</w:t>
            </w:r>
          </w:p>
        </w:tc>
      </w:tr>
      <w:tr>
        <w:tblPrEx>
          <w:tblCellMar>
            <w:top w:w="0" w:type="dxa"/>
            <w:left w:w="0" w:type="dxa"/>
            <w:bottom w:w="0" w:type="dxa"/>
            <w:right w:w="0" w:type="dxa"/>
          </w:tblCellMar>
        </w:tblPrEx>
        <w:trPr>
          <w:trHeight w:val="300" w:hRule="atLeast"/>
        </w:trPr>
        <w:tc>
          <w:tcPr>
            <w:tcW w:w="15006" w:type="dxa"/>
            <w:gridSpan w:val="20"/>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村党总支书记、村主任签字：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附表4-6</w:t>
      </w:r>
    </w:p>
    <w:p>
      <w:pPr>
        <w:widowControl w:val="0"/>
        <w:spacing w:beforeLines="0" w:afterLines="0"/>
        <w:jc w:val="center"/>
        <w:rPr>
          <w:rFonts w:hint="eastAsia" w:ascii="宋体" w:hAnsi="Courier New" w:eastAsia="宋体"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党员和户主会评议消除风险脱贫不稳定户名单</w:t>
      </w:r>
    </w:p>
    <w:tbl>
      <w:tblPr>
        <w:tblStyle w:val="7"/>
        <w:tblW w:w="15322" w:type="dxa"/>
        <w:jc w:val="center"/>
        <w:shd w:val="clear" w:color="auto" w:fill="auto"/>
        <w:tblLayout w:type="fixed"/>
        <w:tblCellMar>
          <w:top w:w="0" w:type="dxa"/>
          <w:left w:w="0" w:type="dxa"/>
          <w:bottom w:w="0" w:type="dxa"/>
          <w:right w:w="0" w:type="dxa"/>
        </w:tblCellMar>
      </w:tblPr>
      <w:tblGrid>
        <w:gridCol w:w="715"/>
        <w:gridCol w:w="1100"/>
        <w:gridCol w:w="1196"/>
        <w:gridCol w:w="837"/>
        <w:gridCol w:w="1335"/>
        <w:gridCol w:w="715"/>
        <w:gridCol w:w="729"/>
        <w:gridCol w:w="729"/>
        <w:gridCol w:w="729"/>
        <w:gridCol w:w="729"/>
        <w:gridCol w:w="729"/>
        <w:gridCol w:w="729"/>
        <w:gridCol w:w="715"/>
        <w:gridCol w:w="715"/>
        <w:gridCol w:w="715"/>
        <w:gridCol w:w="715"/>
        <w:gridCol w:w="715"/>
        <w:gridCol w:w="839"/>
        <w:gridCol w:w="636"/>
      </w:tblGrid>
      <w:tr>
        <w:tblPrEx>
          <w:shd w:val="clear" w:color="auto" w:fill="auto"/>
          <w:tblCellMar>
            <w:top w:w="0" w:type="dxa"/>
            <w:left w:w="0" w:type="dxa"/>
            <w:bottom w:w="0" w:type="dxa"/>
            <w:right w:w="0" w:type="dxa"/>
          </w:tblCellMar>
        </w:tblPrEx>
        <w:trPr>
          <w:trHeight w:val="620" w:hRule="atLeast"/>
          <w:jc w:val="center"/>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33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8788" w:type="dxa"/>
            <w:gridSpan w:val="1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主要帮扶措施（在对应项打√，可多选）</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56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3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产业帮扶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就业帮扶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金融帮扶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公益性岗位帮扶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住房安全保障</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饮水安全保障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健康帮扶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义务教育保障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教育帮扶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综合保障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社会帮扶</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jc w:val="center"/>
        </w:trPr>
        <w:tc>
          <w:tcPr>
            <w:tcW w:w="15322" w:type="dxa"/>
            <w:gridSpan w:val="19"/>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注：如选其他项，需在备注栏说明。</w:t>
            </w:r>
          </w:p>
        </w:tc>
      </w:tr>
      <w:tr>
        <w:tblPrEx>
          <w:shd w:val="clear" w:color="auto" w:fill="auto"/>
          <w:tblCellMar>
            <w:top w:w="0" w:type="dxa"/>
            <w:left w:w="0" w:type="dxa"/>
            <w:bottom w:w="0" w:type="dxa"/>
            <w:right w:w="0" w:type="dxa"/>
          </w:tblCellMar>
        </w:tblPrEx>
        <w:trPr>
          <w:trHeight w:val="440" w:hRule="atLeast"/>
          <w:jc w:val="center"/>
        </w:trPr>
        <w:tc>
          <w:tcPr>
            <w:tcW w:w="15322"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Courier New" w:eastAsia="宋体" w:cs="Courier New"/>
          <w:kern w:val="2"/>
          <w:sz w:val="21"/>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附表4-7</w:t>
      </w:r>
    </w:p>
    <w:p>
      <w:pPr>
        <w:widowControl w:val="0"/>
        <w:spacing w:beforeLines="0" w:afterLines="0"/>
        <w:jc w:val="center"/>
        <w:rPr>
          <w:rFonts w:hint="eastAsia" w:ascii="宋体" w:hAnsi="Courier New" w:eastAsia="宋体"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党员和户主会评议消除风险边缘易致贫户名单</w:t>
      </w:r>
    </w:p>
    <w:tbl>
      <w:tblPr>
        <w:tblStyle w:val="7"/>
        <w:tblW w:w="15623" w:type="dxa"/>
        <w:jc w:val="center"/>
        <w:shd w:val="clear" w:color="auto" w:fill="auto"/>
        <w:tblLayout w:type="fixed"/>
        <w:tblCellMar>
          <w:top w:w="0" w:type="dxa"/>
          <w:left w:w="0" w:type="dxa"/>
          <w:bottom w:w="0" w:type="dxa"/>
          <w:right w:w="0" w:type="dxa"/>
        </w:tblCellMar>
      </w:tblPr>
      <w:tblGrid>
        <w:gridCol w:w="715"/>
        <w:gridCol w:w="1100"/>
        <w:gridCol w:w="1196"/>
        <w:gridCol w:w="897"/>
        <w:gridCol w:w="1430"/>
        <w:gridCol w:w="715"/>
        <w:gridCol w:w="729"/>
        <w:gridCol w:w="729"/>
        <w:gridCol w:w="729"/>
        <w:gridCol w:w="729"/>
        <w:gridCol w:w="729"/>
        <w:gridCol w:w="729"/>
        <w:gridCol w:w="128"/>
        <w:gridCol w:w="587"/>
        <w:gridCol w:w="128"/>
        <w:gridCol w:w="587"/>
        <w:gridCol w:w="128"/>
        <w:gridCol w:w="587"/>
        <w:gridCol w:w="128"/>
        <w:gridCol w:w="587"/>
        <w:gridCol w:w="128"/>
        <w:gridCol w:w="587"/>
        <w:gridCol w:w="128"/>
        <w:gridCol w:w="711"/>
        <w:gridCol w:w="128"/>
        <w:gridCol w:w="654"/>
      </w:tblGrid>
      <w:tr>
        <w:tblPrEx>
          <w:shd w:val="clear" w:color="auto" w:fill="auto"/>
          <w:tblCellMar>
            <w:top w:w="0" w:type="dxa"/>
            <w:left w:w="0" w:type="dxa"/>
            <w:bottom w:w="0" w:type="dxa"/>
            <w:right w:w="0" w:type="dxa"/>
          </w:tblCellMar>
        </w:tblPrEx>
        <w:trPr>
          <w:trHeight w:val="338" w:hRule="atLeast"/>
          <w:jc w:val="center"/>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43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8788" w:type="dxa"/>
            <w:gridSpan w:val="18"/>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主要帮扶措施（在对应项打√，可多选）</w:t>
            </w:r>
          </w:p>
        </w:tc>
        <w:tc>
          <w:tcPr>
            <w:tcW w:w="7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56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43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产业帮扶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就业帮扶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金融帮扶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公益性岗位帮扶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住房安全保障</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饮水安全保障</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健康帮扶</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义务教育保障</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教育帮扶</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综合保障</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社会帮扶</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7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jc w:val="center"/>
        </w:trPr>
        <w:tc>
          <w:tcPr>
            <w:tcW w:w="10555" w:type="dxa"/>
            <w:gridSpan w:val="13"/>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注：如选其他项，需在备注栏说明。</w:t>
            </w: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839"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65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40" w:hRule="atLeast"/>
          <w:jc w:val="center"/>
        </w:trPr>
        <w:tc>
          <w:tcPr>
            <w:tcW w:w="15623" w:type="dxa"/>
            <w:gridSpan w:val="26"/>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center"/>
        <w:rPr>
          <w:rFonts w:hint="eastAsia" w:ascii="宋体" w:hAnsi="Courier New" w:eastAsia="宋体" w:cs="Courier New"/>
          <w:kern w:val="2"/>
          <w:sz w:val="36"/>
          <w:szCs w:val="36"/>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附表4-8</w:t>
      </w:r>
    </w:p>
    <w:p>
      <w:pPr>
        <w:widowControl w:val="0"/>
        <w:spacing w:beforeLines="0" w:afterLines="0"/>
        <w:jc w:val="center"/>
        <w:rPr>
          <w:rFonts w:hint="eastAsia" w:ascii="宋体" w:hAnsi="Courier New" w:eastAsia="宋体"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党员和户主会评议消除风险突发严重困难户名单</w:t>
      </w:r>
    </w:p>
    <w:tbl>
      <w:tblPr>
        <w:tblStyle w:val="7"/>
        <w:tblW w:w="15438" w:type="dxa"/>
        <w:jc w:val="center"/>
        <w:shd w:val="clear" w:color="auto" w:fill="auto"/>
        <w:tblLayout w:type="fixed"/>
        <w:tblCellMar>
          <w:top w:w="0" w:type="dxa"/>
          <w:left w:w="0" w:type="dxa"/>
          <w:bottom w:w="0" w:type="dxa"/>
          <w:right w:w="0" w:type="dxa"/>
        </w:tblCellMar>
      </w:tblPr>
      <w:tblGrid>
        <w:gridCol w:w="715"/>
        <w:gridCol w:w="1100"/>
        <w:gridCol w:w="1196"/>
        <w:gridCol w:w="796"/>
        <w:gridCol w:w="1430"/>
        <w:gridCol w:w="715"/>
        <w:gridCol w:w="729"/>
        <w:gridCol w:w="729"/>
        <w:gridCol w:w="729"/>
        <w:gridCol w:w="729"/>
        <w:gridCol w:w="729"/>
        <w:gridCol w:w="729"/>
        <w:gridCol w:w="715"/>
        <w:gridCol w:w="715"/>
        <w:gridCol w:w="715"/>
        <w:gridCol w:w="715"/>
        <w:gridCol w:w="715"/>
        <w:gridCol w:w="822"/>
        <w:gridCol w:w="17"/>
        <w:gridCol w:w="698"/>
      </w:tblGrid>
      <w:tr>
        <w:tblPrEx>
          <w:shd w:val="clear" w:color="auto" w:fill="auto"/>
          <w:tblCellMar>
            <w:top w:w="0" w:type="dxa"/>
            <w:left w:w="0" w:type="dxa"/>
            <w:bottom w:w="0" w:type="dxa"/>
            <w:right w:w="0" w:type="dxa"/>
          </w:tblCellMar>
        </w:tblPrEx>
        <w:trPr>
          <w:trHeight w:val="620" w:hRule="atLeast"/>
          <w:jc w:val="center"/>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43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8788" w:type="dxa"/>
            <w:gridSpan w:val="13"/>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主要帮扶措施（在对应项打√，可多选）</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56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43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产业帮扶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就业帮扶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金融帮扶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公益性岗位帮扶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住房安全保障</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饮水安全保障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健康帮扶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义务教育保障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教育帮扶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综合保障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社会帮扶</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715" w:type="dxa"/>
          <w:trHeight w:val="90" w:hRule="atLeast"/>
          <w:jc w:val="center"/>
        </w:trPr>
        <w:tc>
          <w:tcPr>
            <w:tcW w:w="14723" w:type="dxa"/>
            <w:gridSpan w:val="18"/>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注：如选其他项，需在备注栏说明。</w:t>
            </w:r>
          </w:p>
        </w:tc>
      </w:tr>
      <w:tr>
        <w:tblPrEx>
          <w:shd w:val="clear" w:color="auto" w:fill="auto"/>
          <w:tblCellMar>
            <w:top w:w="0" w:type="dxa"/>
            <w:left w:w="0" w:type="dxa"/>
            <w:bottom w:w="0" w:type="dxa"/>
            <w:right w:w="0" w:type="dxa"/>
          </w:tblCellMar>
        </w:tblPrEx>
        <w:trPr>
          <w:gridAfter w:val="2"/>
          <w:wAfter w:w="715" w:type="dxa"/>
          <w:trHeight w:val="440" w:hRule="atLeast"/>
          <w:jc w:val="center"/>
        </w:trPr>
        <w:tc>
          <w:tcPr>
            <w:tcW w:w="14723" w:type="dxa"/>
            <w:gridSpan w:val="18"/>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center"/>
        <w:rPr>
          <w:rFonts w:hint="eastAsia" w:ascii="宋体" w:hAnsi="Courier New" w:eastAsia="宋体" w:cs="Courier New"/>
          <w:kern w:val="2"/>
          <w:sz w:val="21"/>
          <w:szCs w:val="21"/>
          <w:lang w:val="en-US" w:eastAsia="zh-CN"/>
        </w:rPr>
      </w:pPr>
    </w:p>
    <w:p>
      <w:pPr>
        <w:rPr>
          <w:rFonts w:hint="eastAsia"/>
        </w:rPr>
        <w:sectPr>
          <w:pgSz w:w="16838" w:h="11906" w:orient="landscape"/>
          <w:pgMar w:top="1701" w:right="1440" w:bottom="1701" w:left="1440" w:header="851" w:footer="680" w:gutter="0"/>
          <w:pgBorders>
            <w:top w:val="none" w:sz="0" w:space="0"/>
            <w:left w:val="none" w:sz="0" w:space="0"/>
            <w:bottom w:val="none" w:sz="0" w:space="0"/>
            <w:right w:val="none" w:sz="0" w:space="0"/>
          </w:pgBorders>
          <w:lnNumType w:countBy="0" w:distance="360"/>
          <w:pgNumType w:fmt="decimal"/>
          <w:cols w:space="720" w:num="1"/>
          <w:docGrid w:type="lines" w:linePitch="332" w:charSpace="0"/>
        </w:sect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附表5-1</w:t>
      </w:r>
    </w:p>
    <w:p>
      <w:pPr>
        <w:keepNext w:val="0"/>
        <w:keepLines w:val="0"/>
        <w:pageBreakBefore w:val="0"/>
        <w:widowControl w:val="0"/>
        <w:kinsoku/>
        <w:wordWrap w:val="0"/>
        <w:overflowPunct/>
        <w:topLinePunct w:val="0"/>
        <w:autoSpaceDE/>
        <w:autoSpaceDN/>
        <w:bidi w:val="0"/>
        <w:adjustRightInd/>
        <w:snapToGrid/>
        <w:spacing w:beforeLines="0" w:afterLines="0" w:line="580" w:lineRule="exact"/>
        <w:jc w:val="both"/>
        <w:textAlignment w:val="auto"/>
        <w:rPr>
          <w:rFonts w:hint="default"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44"/>
          <w:szCs w:val="44"/>
          <w:u w:val="none"/>
          <w:lang w:val="en-US" w:eastAsia="zh-CN" w:bidi="ar"/>
        </w:rPr>
        <w:t>村“两委”防止返贫动态监测初定会议记录</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none"/>
          <w:lang w:eastAsia="zh-CN"/>
        </w:rPr>
        <w:t>乡（镇）</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 xml:space="preserve"> 村（社区）</w:t>
      </w:r>
    </w:p>
    <w:tbl>
      <w:tblPr>
        <w:tblStyle w:val="7"/>
        <w:tblW w:w="9516" w:type="dxa"/>
        <w:jc w:val="center"/>
        <w:shd w:val="clear" w:color="auto" w:fill="auto"/>
        <w:tblLayout w:type="fixed"/>
        <w:tblCellMar>
          <w:top w:w="0" w:type="dxa"/>
          <w:left w:w="0" w:type="dxa"/>
          <w:bottom w:w="0" w:type="dxa"/>
          <w:right w:w="0" w:type="dxa"/>
        </w:tblCellMar>
      </w:tblPr>
      <w:tblGrid>
        <w:gridCol w:w="1451"/>
        <w:gridCol w:w="1605"/>
        <w:gridCol w:w="600"/>
        <w:gridCol w:w="1170"/>
        <w:gridCol w:w="1801"/>
        <w:gridCol w:w="1034"/>
        <w:gridCol w:w="1855"/>
      </w:tblGrid>
      <w:tr>
        <w:tblPrEx>
          <w:shd w:val="clear" w:color="auto" w:fill="auto"/>
          <w:tblCellMar>
            <w:top w:w="0" w:type="dxa"/>
            <w:left w:w="0" w:type="dxa"/>
            <w:bottom w:w="0" w:type="dxa"/>
            <w:right w:w="0" w:type="dxa"/>
          </w:tblCellMar>
        </w:tblPrEx>
        <w:trPr>
          <w:trHeight w:val="795" w:hRule="atLeast"/>
          <w:jc w:val="center"/>
        </w:trPr>
        <w:tc>
          <w:tcPr>
            <w:tcW w:w="14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会议时间</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会议地点</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主持人</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71" w:hRule="atLeast"/>
          <w:jc w:val="center"/>
        </w:trPr>
        <w:tc>
          <w:tcPr>
            <w:tcW w:w="14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参会人员</w:t>
            </w:r>
          </w:p>
        </w:tc>
        <w:tc>
          <w:tcPr>
            <w:tcW w:w="5176"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记录人</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74" w:hRule="atLeast"/>
          <w:jc w:val="center"/>
        </w:trPr>
        <w:tc>
          <w:tcPr>
            <w:tcW w:w="14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会议主题</w:t>
            </w:r>
          </w:p>
        </w:tc>
        <w:tc>
          <w:tcPr>
            <w:tcW w:w="8065"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逐项讨论研究新识别脱贫不稳定户、边缘易致贫户、突发严重困难户，消除风险脱贫不稳定户、边缘易致贫户、突发严重困难户等工作。</w:t>
            </w:r>
          </w:p>
        </w:tc>
      </w:tr>
      <w:tr>
        <w:tblPrEx>
          <w:shd w:val="clear" w:color="auto" w:fill="auto"/>
          <w:tblCellMar>
            <w:top w:w="0" w:type="dxa"/>
            <w:left w:w="0" w:type="dxa"/>
            <w:bottom w:w="0" w:type="dxa"/>
            <w:right w:w="0" w:type="dxa"/>
          </w:tblCellMar>
        </w:tblPrEx>
        <w:trPr>
          <w:trHeight w:val="7367" w:hRule="atLeast"/>
          <w:jc w:val="center"/>
        </w:trPr>
        <w:tc>
          <w:tcPr>
            <w:tcW w:w="9516"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keepNext w:val="0"/>
              <w:keepLines w:val="0"/>
              <w:widowControl/>
              <w:suppressLineNumbers w:val="0"/>
              <w:spacing w:beforeLines="0" w:afterLines="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会议记录：</w:t>
            </w:r>
          </w:p>
        </w:tc>
      </w:tr>
      <w:tr>
        <w:tblPrEx>
          <w:shd w:val="clear" w:color="auto" w:fill="auto"/>
          <w:tblCellMar>
            <w:top w:w="0" w:type="dxa"/>
            <w:left w:w="0" w:type="dxa"/>
            <w:bottom w:w="0" w:type="dxa"/>
            <w:right w:w="0" w:type="dxa"/>
          </w:tblCellMar>
        </w:tblPrEx>
        <w:trPr>
          <w:trHeight w:val="876" w:hRule="atLeast"/>
          <w:jc w:val="center"/>
        </w:trPr>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村党总支书记、村主任签字</w:t>
            </w:r>
          </w:p>
        </w:tc>
        <w:tc>
          <w:tcPr>
            <w:tcW w:w="646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80" w:hRule="atLeast"/>
          <w:jc w:val="center"/>
        </w:trPr>
        <w:tc>
          <w:tcPr>
            <w:tcW w:w="9516" w:type="dxa"/>
            <w:gridSpan w:val="7"/>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r>
              <w:rPr>
                <w:rFonts w:hint="eastAsia" w:ascii="仿宋" w:hAnsi="仿宋" w:eastAsia="仿宋" w:cs="仿宋"/>
                <w:b/>
                <w:i w:val="0"/>
                <w:color w:val="000000"/>
                <w:kern w:val="0"/>
                <w:sz w:val="21"/>
                <w:szCs w:val="21"/>
                <w:u w:val="none"/>
                <w:lang w:val="en-US" w:eastAsia="zh-CN" w:bidi="ar"/>
              </w:rPr>
              <w:t>注：可另纸附原始会议记录</w:t>
            </w:r>
            <w:r>
              <w:rPr>
                <w:rFonts w:hint="eastAsia" w:ascii="仿宋" w:hAnsi="仿宋" w:eastAsia="仿宋" w:cs="仿宋"/>
                <w:i w:val="0"/>
                <w:color w:val="000000"/>
                <w:kern w:val="0"/>
                <w:sz w:val="21"/>
                <w:szCs w:val="21"/>
                <w:u w:val="none"/>
                <w:lang w:val="en-US" w:eastAsia="zh-CN" w:bidi="ar"/>
              </w:rPr>
              <w:t>。</w:t>
            </w:r>
          </w:p>
        </w:tc>
      </w:tr>
    </w:tbl>
    <w:p>
      <w:pPr>
        <w:widowControl w:val="0"/>
        <w:spacing w:beforeLines="0" w:afterLines="0"/>
        <w:jc w:val="both"/>
        <w:rPr>
          <w:rFonts w:hint="eastAsia" w:ascii="宋体" w:hAnsi="Courier New" w:eastAsia="宋体" w:cs="Courier New"/>
          <w:kern w:val="2"/>
          <w:sz w:val="21"/>
          <w:szCs w:val="21"/>
          <w:lang w:val="en-US" w:eastAsia="zh-CN"/>
        </w:rPr>
      </w:pPr>
    </w:p>
    <w:p>
      <w:pPr>
        <w:rPr>
          <w:rFonts w:hint="eastAsia"/>
        </w:rPr>
        <w:sectPr>
          <w:pgSz w:w="11906" w:h="16838"/>
          <w:pgMar w:top="1440" w:right="1797" w:bottom="1440" w:left="1797" w:header="851" w:footer="680" w:gutter="0"/>
          <w:pgBorders>
            <w:top w:val="none" w:sz="0" w:space="0"/>
            <w:left w:val="none" w:sz="0" w:space="0"/>
            <w:bottom w:val="none" w:sz="0" w:space="0"/>
            <w:right w:val="none" w:sz="0" w:space="0"/>
          </w:pgBorders>
          <w:lnNumType w:countBy="0" w:distance="360"/>
          <w:pgNumType w:fmt="decimal"/>
          <w:cols w:space="720" w:num="1"/>
          <w:docGrid w:type="lines" w:linePitch="332" w:charSpace="0"/>
        </w:sect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附表5-2</w:t>
      </w:r>
    </w:p>
    <w:p>
      <w:pPr>
        <w:widowControl w:val="0"/>
        <w:spacing w:beforeLines="0" w:afterLines="0"/>
        <w:jc w:val="center"/>
        <w:rPr>
          <w:rFonts w:hint="eastAsia" w:ascii="宋体" w:hAnsi="Courier New" w:eastAsia="宋体"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村“两委”会初定新识别脱贫不稳定户名单</w:t>
      </w:r>
    </w:p>
    <w:tbl>
      <w:tblPr>
        <w:tblStyle w:val="7"/>
        <w:tblW w:w="14320" w:type="dxa"/>
        <w:jc w:val="center"/>
        <w:shd w:val="clear" w:color="auto" w:fill="auto"/>
        <w:tblLayout w:type="fixed"/>
        <w:tblCellMar>
          <w:top w:w="0" w:type="dxa"/>
          <w:left w:w="0" w:type="dxa"/>
          <w:bottom w:w="0" w:type="dxa"/>
          <w:right w:w="0" w:type="dxa"/>
        </w:tblCellMar>
      </w:tblPr>
      <w:tblGrid>
        <w:gridCol w:w="488"/>
        <w:gridCol w:w="1314"/>
        <w:gridCol w:w="1545"/>
        <w:gridCol w:w="1086"/>
        <w:gridCol w:w="1908"/>
        <w:gridCol w:w="819"/>
        <w:gridCol w:w="961"/>
        <w:gridCol w:w="1926"/>
        <w:gridCol w:w="4273"/>
      </w:tblGrid>
      <w:tr>
        <w:tblPrEx>
          <w:shd w:val="clear" w:color="auto" w:fill="auto"/>
          <w:tblCellMar>
            <w:top w:w="0" w:type="dxa"/>
            <w:left w:w="0" w:type="dxa"/>
            <w:bottom w:w="0" w:type="dxa"/>
            <w:right w:w="0" w:type="dxa"/>
          </w:tblCellMar>
        </w:tblPrEx>
        <w:trPr>
          <w:trHeight w:val="66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314"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961"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脱贫年份</w:t>
            </w:r>
          </w:p>
        </w:tc>
        <w:tc>
          <w:tcPr>
            <w:tcW w:w="19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风险点</w:t>
            </w: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帮扶措施建议</w:t>
            </w:r>
          </w:p>
        </w:tc>
      </w:tr>
      <w:tr>
        <w:tblPrEx>
          <w:shd w:val="clear" w:color="auto" w:fill="auto"/>
          <w:tblCellMar>
            <w:top w:w="0" w:type="dxa"/>
            <w:left w:w="0" w:type="dxa"/>
            <w:bottom w:w="0" w:type="dxa"/>
            <w:right w:w="0" w:type="dxa"/>
          </w:tblCellMar>
        </w:tblPrEx>
        <w:trPr>
          <w:trHeight w:val="90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widowControl w:val="0"/>
        <w:spacing w:beforeLines="0" w:afterLines="0"/>
        <w:jc w:val="both"/>
        <w:rPr>
          <w:rFonts w:hint="eastAsia" w:ascii="宋体" w:hAnsi="Courier New" w:eastAsia="宋体" w:cs="Courier New"/>
          <w:b/>
          <w:bCs/>
          <w:kern w:val="2"/>
          <w:sz w:val="21"/>
          <w:szCs w:val="21"/>
          <w:lang w:val="en-US" w:eastAsia="zh-CN"/>
        </w:rPr>
      </w:pPr>
      <w:r>
        <w:rPr>
          <w:rFonts w:hint="eastAsia" w:ascii="宋体" w:hAnsi="Courier New" w:eastAsia="宋体" w:cs="Courier New"/>
          <w:b/>
          <w:bCs/>
          <w:kern w:val="2"/>
          <w:sz w:val="21"/>
          <w:szCs w:val="21"/>
          <w:lang w:val="en-US" w:eastAsia="zh-CN"/>
        </w:rPr>
        <w:t>村党总支书记、村主任签字：                         村监督委主任签字：               动态监测工作队队长签字：</w:t>
      </w:r>
    </w:p>
    <w:p>
      <w:pPr>
        <w:widowControl w:val="0"/>
        <w:spacing w:beforeLines="0" w:afterLines="0"/>
        <w:jc w:val="both"/>
        <w:rPr>
          <w:rFonts w:hint="eastAsia" w:ascii="宋体" w:hAnsi="Courier New" w:eastAsia="宋体" w:cs="Courier New"/>
          <w:kern w:val="2"/>
          <w:sz w:val="21"/>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附表5-3</w:t>
      </w:r>
    </w:p>
    <w:p>
      <w:pPr>
        <w:widowControl w:val="0"/>
        <w:spacing w:beforeLines="0" w:afterLines="0"/>
        <w:jc w:val="center"/>
        <w:rPr>
          <w:rFonts w:hint="eastAsia" w:ascii="宋体" w:hAnsi="Courier New" w:eastAsia="宋体"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村“两委”会初定新识别边缘易致贫户名单</w:t>
      </w:r>
    </w:p>
    <w:tbl>
      <w:tblPr>
        <w:tblStyle w:val="7"/>
        <w:tblW w:w="14368" w:type="dxa"/>
        <w:jc w:val="center"/>
        <w:shd w:val="clear" w:color="auto" w:fill="auto"/>
        <w:tblLayout w:type="fixed"/>
        <w:tblCellMar>
          <w:top w:w="0" w:type="dxa"/>
          <w:left w:w="0" w:type="dxa"/>
          <w:bottom w:w="0" w:type="dxa"/>
          <w:right w:w="0" w:type="dxa"/>
        </w:tblCellMar>
      </w:tblPr>
      <w:tblGrid>
        <w:gridCol w:w="578"/>
        <w:gridCol w:w="1170"/>
        <w:gridCol w:w="1545"/>
        <w:gridCol w:w="1069"/>
        <w:gridCol w:w="2058"/>
        <w:gridCol w:w="795"/>
        <w:gridCol w:w="961"/>
        <w:gridCol w:w="1919"/>
        <w:gridCol w:w="4273"/>
      </w:tblGrid>
      <w:tr>
        <w:tblPrEx>
          <w:shd w:val="clear" w:color="auto" w:fill="auto"/>
          <w:tblCellMar>
            <w:top w:w="0" w:type="dxa"/>
            <w:left w:w="0" w:type="dxa"/>
            <w:bottom w:w="0" w:type="dxa"/>
            <w:right w:w="0" w:type="dxa"/>
          </w:tblCellMar>
        </w:tblPrEx>
        <w:trPr>
          <w:trHeight w:val="66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70"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961"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脱贫年份</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风险点</w:t>
            </w: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帮扶措施建议</w:t>
            </w:r>
          </w:p>
        </w:tc>
      </w:tr>
      <w:tr>
        <w:tblPrEx>
          <w:shd w:val="clear" w:color="auto" w:fill="auto"/>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widowControl w:val="0"/>
        <w:spacing w:beforeLines="0" w:afterLines="0"/>
        <w:jc w:val="both"/>
        <w:rPr>
          <w:rFonts w:hint="eastAsia" w:ascii="宋体" w:hAnsi="Courier New" w:eastAsia="宋体" w:cs="Courier New"/>
          <w:b/>
          <w:bCs/>
          <w:kern w:val="2"/>
          <w:sz w:val="21"/>
          <w:szCs w:val="21"/>
          <w:lang w:val="en-US" w:eastAsia="zh-CN"/>
        </w:rPr>
      </w:pPr>
      <w:r>
        <w:rPr>
          <w:rFonts w:hint="eastAsia" w:ascii="宋体" w:hAnsi="Courier New" w:eastAsia="宋体" w:cs="Courier New"/>
          <w:b/>
          <w:bCs/>
          <w:kern w:val="2"/>
          <w:sz w:val="21"/>
          <w:szCs w:val="21"/>
          <w:lang w:val="en-US" w:eastAsia="zh-CN"/>
        </w:rPr>
        <w:t>村党总支书记、村主任签字：                         村监督委主任签字：                动态监测工作队队长签字：</w:t>
      </w:r>
    </w:p>
    <w:p>
      <w:pPr>
        <w:widowControl w:val="0"/>
        <w:spacing w:beforeLines="0" w:afterLines="0"/>
        <w:jc w:val="both"/>
        <w:rPr>
          <w:rFonts w:hint="eastAsia" w:ascii="宋体" w:hAnsi="Courier New" w:eastAsia="宋体" w:cs="Courier New"/>
          <w:kern w:val="2"/>
          <w:sz w:val="21"/>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附表5-4</w:t>
      </w:r>
    </w:p>
    <w:p>
      <w:pPr>
        <w:widowControl w:val="0"/>
        <w:spacing w:beforeLines="0" w:afterLines="0"/>
        <w:jc w:val="center"/>
        <w:rPr>
          <w:rFonts w:hint="eastAsia" w:ascii="宋体" w:hAnsi="Courier New" w:eastAsia="宋体"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村“两委”会初定新识别突发严重困难户名单</w:t>
      </w:r>
    </w:p>
    <w:tbl>
      <w:tblPr>
        <w:tblStyle w:val="7"/>
        <w:tblW w:w="14361" w:type="dxa"/>
        <w:jc w:val="center"/>
        <w:shd w:val="clear" w:color="auto" w:fill="auto"/>
        <w:tblLayout w:type="fixed"/>
        <w:tblCellMar>
          <w:top w:w="0" w:type="dxa"/>
          <w:left w:w="0" w:type="dxa"/>
          <w:bottom w:w="0" w:type="dxa"/>
          <w:right w:w="0" w:type="dxa"/>
        </w:tblCellMar>
      </w:tblPr>
      <w:tblGrid>
        <w:gridCol w:w="578"/>
        <w:gridCol w:w="1260"/>
        <w:gridCol w:w="1545"/>
        <w:gridCol w:w="1260"/>
        <w:gridCol w:w="1606"/>
        <w:gridCol w:w="1104"/>
        <w:gridCol w:w="961"/>
        <w:gridCol w:w="1774"/>
        <w:gridCol w:w="4273"/>
      </w:tblGrid>
      <w:tr>
        <w:tblPrEx>
          <w:shd w:val="clear" w:color="auto" w:fill="auto"/>
          <w:tblCellMar>
            <w:top w:w="0" w:type="dxa"/>
            <w:left w:w="0" w:type="dxa"/>
            <w:bottom w:w="0" w:type="dxa"/>
            <w:right w:w="0" w:type="dxa"/>
          </w:tblCellMar>
        </w:tblPrEx>
        <w:trPr>
          <w:trHeight w:val="66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260"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2"/>
                <w:szCs w:val="22"/>
                <w:u w:val="none"/>
                <w:lang w:val="en-US" w:eastAsia="zh-CN" w:bidi="ar-SA"/>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961"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脱贫年份</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风险点</w:t>
            </w: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帮扶措施建议</w:t>
            </w:r>
          </w:p>
        </w:tc>
      </w:tr>
      <w:tr>
        <w:tblPrEx>
          <w:shd w:val="clear" w:color="auto" w:fill="auto"/>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widowControl w:val="0"/>
        <w:spacing w:beforeLines="0" w:afterLines="0"/>
        <w:jc w:val="both"/>
        <w:rPr>
          <w:rFonts w:hint="eastAsia" w:ascii="宋体" w:hAnsi="Courier New" w:eastAsia="宋体" w:cs="Courier New"/>
          <w:b/>
          <w:bCs/>
          <w:kern w:val="2"/>
          <w:sz w:val="21"/>
          <w:szCs w:val="21"/>
          <w:lang w:val="en-US" w:eastAsia="zh-CN"/>
        </w:rPr>
      </w:pPr>
      <w:r>
        <w:rPr>
          <w:rFonts w:hint="eastAsia" w:ascii="宋体" w:hAnsi="Courier New" w:eastAsia="宋体" w:cs="Courier New"/>
          <w:b/>
          <w:bCs/>
          <w:kern w:val="2"/>
          <w:sz w:val="21"/>
          <w:szCs w:val="21"/>
          <w:lang w:val="en-US" w:eastAsia="zh-CN"/>
        </w:rPr>
        <w:t>村党总支书记、村主任签字：                         村监督委主任签字：                动态监测工作队队长签字：</w:t>
      </w:r>
    </w:p>
    <w:p>
      <w:pPr>
        <w:widowControl w:val="0"/>
        <w:spacing w:beforeLines="0" w:afterLines="0"/>
        <w:jc w:val="both"/>
        <w:rPr>
          <w:rFonts w:hint="eastAsia" w:ascii="宋体" w:hAnsi="Courier New" w:eastAsia="宋体" w:cs="Courier New"/>
          <w:kern w:val="2"/>
          <w:sz w:val="21"/>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附表5-5</w:t>
      </w:r>
    </w:p>
    <w:p>
      <w:pPr>
        <w:widowControl w:val="0"/>
        <w:spacing w:beforeLines="0" w:afterLines="0"/>
        <w:jc w:val="center"/>
        <w:rPr>
          <w:rFonts w:hint="eastAsia" w:ascii="宋体" w:hAnsi="Courier New" w:eastAsia="宋体"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村“两委”会初定消除风险脱贫不稳定户名单</w:t>
      </w:r>
    </w:p>
    <w:tbl>
      <w:tblPr>
        <w:tblStyle w:val="7"/>
        <w:tblW w:w="15528" w:type="dxa"/>
        <w:jc w:val="center"/>
        <w:shd w:val="clear" w:color="auto" w:fill="auto"/>
        <w:tblLayout w:type="fixed"/>
        <w:tblCellMar>
          <w:top w:w="0" w:type="dxa"/>
          <w:left w:w="0" w:type="dxa"/>
          <w:bottom w:w="0" w:type="dxa"/>
          <w:right w:w="0" w:type="dxa"/>
        </w:tblCellMar>
      </w:tblPr>
      <w:tblGrid>
        <w:gridCol w:w="630"/>
        <w:gridCol w:w="1100"/>
        <w:gridCol w:w="1196"/>
        <w:gridCol w:w="846"/>
        <w:gridCol w:w="1365"/>
        <w:gridCol w:w="715"/>
        <w:gridCol w:w="729"/>
        <w:gridCol w:w="729"/>
        <w:gridCol w:w="729"/>
        <w:gridCol w:w="729"/>
        <w:gridCol w:w="729"/>
        <w:gridCol w:w="729"/>
        <w:gridCol w:w="715"/>
        <w:gridCol w:w="715"/>
        <w:gridCol w:w="715"/>
        <w:gridCol w:w="715"/>
        <w:gridCol w:w="715"/>
        <w:gridCol w:w="839"/>
        <w:gridCol w:w="888"/>
      </w:tblGrid>
      <w:tr>
        <w:tblPrEx>
          <w:shd w:val="clear" w:color="auto" w:fill="auto"/>
          <w:tblCellMar>
            <w:top w:w="0" w:type="dxa"/>
            <w:left w:w="0" w:type="dxa"/>
            <w:bottom w:w="0" w:type="dxa"/>
            <w:right w:w="0" w:type="dxa"/>
          </w:tblCellMar>
        </w:tblPrEx>
        <w:trPr>
          <w:trHeight w:val="62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2"/>
                <w:szCs w:val="22"/>
                <w:u w:val="none"/>
                <w:lang w:val="en-US" w:eastAsia="zh-CN" w:bidi="ar-SA"/>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36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8788" w:type="dxa"/>
            <w:gridSpan w:val="1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主要帮扶措施（在对应项打√，可多选）</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56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6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产业帮扶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就业帮扶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金融帮扶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公益性岗位帮扶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住房安全保障</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饮水安全保障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健康帮扶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义务教育保障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教育帮扶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综合保障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社会帮扶</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jc w:val="center"/>
        </w:trPr>
        <w:tc>
          <w:tcPr>
            <w:tcW w:w="15528" w:type="dxa"/>
            <w:gridSpan w:val="19"/>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注：如选其他项，需在备注栏说明。</w:t>
            </w:r>
          </w:p>
        </w:tc>
      </w:tr>
      <w:tr>
        <w:tblPrEx>
          <w:shd w:val="clear" w:color="auto" w:fill="auto"/>
          <w:tblCellMar>
            <w:top w:w="0" w:type="dxa"/>
            <w:left w:w="0" w:type="dxa"/>
            <w:bottom w:w="0" w:type="dxa"/>
            <w:right w:w="0" w:type="dxa"/>
          </w:tblCellMar>
        </w:tblPrEx>
        <w:trPr>
          <w:trHeight w:val="440" w:hRule="atLeast"/>
          <w:jc w:val="center"/>
        </w:trPr>
        <w:tc>
          <w:tcPr>
            <w:tcW w:w="15528"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附表5-6</w:t>
      </w:r>
    </w:p>
    <w:p>
      <w:pPr>
        <w:widowControl w:val="0"/>
        <w:spacing w:beforeLines="0" w:afterLines="0"/>
        <w:jc w:val="center"/>
        <w:rPr>
          <w:rFonts w:hint="eastAsia" w:ascii="宋体" w:hAnsi="Courier New" w:eastAsia="宋体"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村“两委”会初定消除风险边缘易致贫户名单</w:t>
      </w:r>
    </w:p>
    <w:tbl>
      <w:tblPr>
        <w:tblStyle w:val="7"/>
        <w:tblW w:w="15346" w:type="dxa"/>
        <w:jc w:val="center"/>
        <w:shd w:val="clear" w:color="auto" w:fill="auto"/>
        <w:tblLayout w:type="fixed"/>
        <w:tblCellMar>
          <w:top w:w="0" w:type="dxa"/>
          <w:left w:w="0" w:type="dxa"/>
          <w:bottom w:w="0" w:type="dxa"/>
          <w:right w:w="0" w:type="dxa"/>
        </w:tblCellMar>
      </w:tblPr>
      <w:tblGrid>
        <w:gridCol w:w="549"/>
        <w:gridCol w:w="1100"/>
        <w:gridCol w:w="1196"/>
        <w:gridCol w:w="856"/>
        <w:gridCol w:w="1349"/>
        <w:gridCol w:w="715"/>
        <w:gridCol w:w="729"/>
        <w:gridCol w:w="729"/>
        <w:gridCol w:w="729"/>
        <w:gridCol w:w="729"/>
        <w:gridCol w:w="729"/>
        <w:gridCol w:w="729"/>
        <w:gridCol w:w="715"/>
        <w:gridCol w:w="715"/>
        <w:gridCol w:w="715"/>
        <w:gridCol w:w="715"/>
        <w:gridCol w:w="715"/>
        <w:gridCol w:w="839"/>
        <w:gridCol w:w="793"/>
      </w:tblGrid>
      <w:tr>
        <w:tblPrEx>
          <w:shd w:val="clear" w:color="auto" w:fill="auto"/>
          <w:tblCellMar>
            <w:top w:w="0" w:type="dxa"/>
            <w:left w:w="0" w:type="dxa"/>
            <w:bottom w:w="0" w:type="dxa"/>
            <w:right w:w="0" w:type="dxa"/>
          </w:tblCellMar>
        </w:tblPrEx>
        <w:trPr>
          <w:trHeight w:val="62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2"/>
                <w:szCs w:val="22"/>
                <w:u w:val="none"/>
                <w:lang w:val="en-US" w:eastAsia="zh-CN" w:bidi="ar-SA"/>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349"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8788" w:type="dxa"/>
            <w:gridSpan w:val="1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主要帮扶措施（在对应项打√，可多选）</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56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49"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产业帮扶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就业帮扶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金融帮扶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公益性岗位帮扶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住房安全保障</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饮水安全保障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健康帮扶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义务教育保障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教育帮扶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综合保障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社会帮扶</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jc w:val="center"/>
        </w:trPr>
        <w:tc>
          <w:tcPr>
            <w:tcW w:w="15346" w:type="dxa"/>
            <w:gridSpan w:val="19"/>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注：如选其他项，需在备注栏说明。</w:t>
            </w:r>
          </w:p>
        </w:tc>
      </w:tr>
      <w:tr>
        <w:tblPrEx>
          <w:shd w:val="clear" w:color="auto" w:fill="auto"/>
          <w:tblCellMar>
            <w:top w:w="0" w:type="dxa"/>
            <w:left w:w="0" w:type="dxa"/>
            <w:bottom w:w="0" w:type="dxa"/>
            <w:right w:w="0" w:type="dxa"/>
          </w:tblCellMar>
        </w:tblPrEx>
        <w:trPr>
          <w:trHeight w:val="440" w:hRule="atLeast"/>
          <w:jc w:val="center"/>
        </w:trPr>
        <w:tc>
          <w:tcPr>
            <w:tcW w:w="15346"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附表5-7</w:t>
      </w:r>
    </w:p>
    <w:p>
      <w:pPr>
        <w:widowControl w:val="0"/>
        <w:spacing w:beforeLines="0" w:afterLines="0"/>
        <w:jc w:val="center"/>
        <w:rPr>
          <w:rFonts w:hint="eastAsia"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村“两委”会初定消除风险突发严重困难户名单</w:t>
      </w:r>
    </w:p>
    <w:tbl>
      <w:tblPr>
        <w:tblStyle w:val="7"/>
        <w:tblW w:w="15829" w:type="dxa"/>
        <w:jc w:val="center"/>
        <w:shd w:val="clear" w:color="auto" w:fill="auto"/>
        <w:tblLayout w:type="fixed"/>
        <w:tblCellMar>
          <w:top w:w="0" w:type="dxa"/>
          <w:left w:w="0" w:type="dxa"/>
          <w:bottom w:w="0" w:type="dxa"/>
          <w:right w:w="0" w:type="dxa"/>
        </w:tblCellMar>
      </w:tblPr>
      <w:tblGrid>
        <w:gridCol w:w="639"/>
        <w:gridCol w:w="1100"/>
        <w:gridCol w:w="1196"/>
        <w:gridCol w:w="867"/>
        <w:gridCol w:w="1600"/>
        <w:gridCol w:w="715"/>
        <w:gridCol w:w="729"/>
        <w:gridCol w:w="729"/>
        <w:gridCol w:w="729"/>
        <w:gridCol w:w="729"/>
        <w:gridCol w:w="729"/>
        <w:gridCol w:w="729"/>
        <w:gridCol w:w="715"/>
        <w:gridCol w:w="715"/>
        <w:gridCol w:w="715"/>
        <w:gridCol w:w="715"/>
        <w:gridCol w:w="715"/>
        <w:gridCol w:w="839"/>
        <w:gridCol w:w="924"/>
      </w:tblGrid>
      <w:tr>
        <w:tblPrEx>
          <w:shd w:val="clear" w:color="auto" w:fill="auto"/>
          <w:tblCellMar>
            <w:top w:w="0" w:type="dxa"/>
            <w:left w:w="0" w:type="dxa"/>
            <w:bottom w:w="0" w:type="dxa"/>
            <w:right w:w="0" w:type="dxa"/>
          </w:tblCellMar>
        </w:tblPrEx>
        <w:trPr>
          <w:trHeight w:val="620" w:hRule="atLeast"/>
          <w:jc w:val="center"/>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2"/>
                <w:szCs w:val="22"/>
                <w:u w:val="none"/>
                <w:lang w:val="en-US" w:eastAsia="zh-CN" w:bidi="ar-SA"/>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60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8788" w:type="dxa"/>
            <w:gridSpan w:val="1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主要帮扶措施（在对应项打√，可多选）</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560"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60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产业帮扶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就业帮扶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金融帮扶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公益性岗位帮扶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住房安全保障</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饮水安全保障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健康帮扶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义务教育保障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教育帮扶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综合保障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社会帮扶</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jc w:val="center"/>
        </w:trPr>
        <w:tc>
          <w:tcPr>
            <w:tcW w:w="15829" w:type="dxa"/>
            <w:gridSpan w:val="19"/>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注：如选其他项，需在备注栏说明。</w:t>
            </w:r>
          </w:p>
        </w:tc>
      </w:tr>
      <w:tr>
        <w:tblPrEx>
          <w:shd w:val="clear" w:color="auto" w:fill="auto"/>
          <w:tblCellMar>
            <w:top w:w="0" w:type="dxa"/>
            <w:left w:w="0" w:type="dxa"/>
            <w:bottom w:w="0" w:type="dxa"/>
            <w:right w:w="0" w:type="dxa"/>
          </w:tblCellMar>
        </w:tblPrEx>
        <w:trPr>
          <w:trHeight w:val="440" w:hRule="atLeast"/>
          <w:jc w:val="center"/>
        </w:trPr>
        <w:tc>
          <w:tcPr>
            <w:tcW w:w="15829"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rPr>
          <w:rFonts w:hint="eastAsia"/>
        </w:rPr>
        <w:sectPr>
          <w:pgSz w:w="16838" w:h="11906" w:orient="landscape"/>
          <w:pgMar w:top="1797" w:right="1440" w:bottom="1797" w:left="1440" w:header="851" w:footer="680" w:gutter="0"/>
          <w:pgBorders>
            <w:top w:val="none" w:sz="0" w:space="0"/>
            <w:left w:val="none" w:sz="0" w:space="0"/>
            <w:bottom w:val="none" w:sz="0" w:space="0"/>
            <w:right w:val="none" w:sz="0" w:space="0"/>
          </w:pgBorders>
          <w:lnNumType w:countBy="0" w:distance="360"/>
          <w:pgNumType w:fmt="decimal"/>
          <w:cols w:space="720" w:num="1"/>
          <w:docGrid w:type="lines" w:linePitch="332" w:charSpace="0"/>
        </w:sect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附表5-8</w:t>
      </w:r>
    </w:p>
    <w:p>
      <w:pPr>
        <w:widowControl w:val="0"/>
        <w:spacing w:beforeLines="0" w:afterLines="0"/>
        <w:jc w:val="center"/>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关于审定防止返贫动态监测对象的报告</w:t>
      </w:r>
    </w:p>
    <w:p>
      <w:pPr>
        <w:widowControl w:val="0"/>
        <w:spacing w:beforeLines="0" w:afterLines="0"/>
        <w:jc w:val="both"/>
        <w:rPr>
          <w:rFonts w:hint="eastAsia" w:ascii="方正仿宋_GBK" w:hAnsi="方正仿宋_GBK" w:eastAsia="方正仿宋_GBK" w:cs="方正仿宋_GBK"/>
          <w:i w:val="0"/>
          <w:color w:val="000000"/>
          <w:kern w:val="0"/>
          <w:sz w:val="32"/>
          <w:szCs w:val="32"/>
          <w:u w:val="single"/>
          <w:lang w:val="en-US" w:eastAsia="zh-CN" w:bidi="ar"/>
        </w:rPr>
      </w:pP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乡（镇）人民政府：</w:t>
      </w:r>
    </w:p>
    <w:p>
      <w:pPr>
        <w:widowControl w:val="0"/>
        <w:spacing w:beforeLines="0" w:afterLines="0"/>
        <w:ind w:firstLine="64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根据《***关于健全防止返贫动态监测和帮扶机制的实施方案》要求，我村通过分析研判、实地调查、评议公示，初步认定本村</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户评定为脱贫不稳定户；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户评定为边缘易致贫户；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户评定为突发严重困难户；</w:t>
      </w: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户评定为消除风险脱贫不稳定户；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户评定为消除风险边缘易致贫户；</w:t>
      </w:r>
      <w:r>
        <w:rPr>
          <w:rFonts w:hint="eastAsia" w:ascii="宋体" w:hAnsi="宋体" w:eastAsia="宋体" w:cs="宋体"/>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户评定为消除风险突发严重困难户。现将初步名单汇总上报，请予审定。</w:t>
      </w:r>
    </w:p>
    <w:p>
      <w:pPr>
        <w:widowControl w:val="0"/>
        <w:spacing w:beforeLines="0" w:afterLines="0"/>
        <w:ind w:firstLine="64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村委会联系人：</w:t>
      </w:r>
      <w:r>
        <w:rPr>
          <w:rFonts w:hint="eastAsia" w:ascii="宋体" w:hAnsi="宋体" w:eastAsia="宋体" w:cs="宋体"/>
          <w:i w:val="0"/>
          <w:color w:val="000000"/>
          <w:kern w:val="0"/>
          <w:sz w:val="32"/>
          <w:szCs w:val="32"/>
          <w:u w:val="non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联系电话：</w:t>
      </w:r>
    </w:p>
    <w:p>
      <w:pPr>
        <w:widowControl w:val="0"/>
        <w:spacing w:beforeLines="0" w:afterLines="0"/>
        <w:ind w:firstLine="64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动态监测工作队联系人：</w:t>
      </w:r>
      <w:r>
        <w:rPr>
          <w:rFonts w:hint="eastAsia" w:ascii="宋体" w:hAnsi="宋体" w:eastAsia="宋体" w:cs="宋体"/>
          <w:i w:val="0"/>
          <w:color w:val="000000"/>
          <w:kern w:val="0"/>
          <w:sz w:val="32"/>
          <w:szCs w:val="32"/>
          <w:u w:val="non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联系电话：</w:t>
      </w:r>
    </w:p>
    <w:p>
      <w:pPr>
        <w:widowControl w:val="0"/>
        <w:spacing w:beforeLines="0" w:afterLines="0"/>
        <w:ind w:firstLine="640"/>
        <w:jc w:val="both"/>
        <w:rPr>
          <w:rFonts w:hint="eastAsia" w:ascii="宋体" w:hAnsi="宋体" w:eastAsia="宋体" w:cs="宋体"/>
          <w:i w:val="0"/>
          <w:color w:val="000000"/>
          <w:kern w:val="0"/>
          <w:sz w:val="32"/>
          <w:szCs w:val="32"/>
          <w:u w:val="single"/>
          <w:lang w:val="en-US" w:eastAsia="zh-CN" w:bidi="ar"/>
        </w:rPr>
      </w:pPr>
    </w:p>
    <w:p>
      <w:pPr>
        <w:pStyle w:val="3"/>
        <w:rPr>
          <w:rFonts w:hint="eastAsia"/>
          <w:lang w:val="en-US" w:eastAsia="zh-CN"/>
        </w:rPr>
      </w:pPr>
    </w:p>
    <w:p>
      <w:pPr>
        <w:widowControl w:val="0"/>
        <w:spacing w:beforeLines="0" w:afterLines="0"/>
        <w:ind w:firstLine="640"/>
        <w:jc w:val="right"/>
        <w:rPr>
          <w:rFonts w:hint="eastAsia" w:ascii="方正仿宋_GBK" w:hAnsi="方正仿宋_GBK" w:eastAsia="方正仿宋_GBK" w:cs="方正仿宋_GBK"/>
          <w:i w:val="0"/>
          <w:color w:val="000000"/>
          <w:kern w:val="0"/>
          <w:sz w:val="32"/>
          <w:szCs w:val="32"/>
          <w:u w:val="none"/>
          <w:lang w:val="en-US" w:eastAsia="zh-CN" w:bidi="ar"/>
        </w:rPr>
      </w:pPr>
      <w:r>
        <w:rPr>
          <w:rFonts w:hint="eastAsia" w:ascii="宋体" w:hAnsi="宋体" w:eastAsia="宋体" w:cs="宋体"/>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村委会（公章）</w:t>
      </w:r>
    </w:p>
    <w:p>
      <w:pPr>
        <w:widowControl w:val="0"/>
        <w:spacing w:beforeLines="0" w:afterLines="0"/>
        <w:ind w:firstLine="640"/>
        <w:jc w:val="right"/>
        <w:rPr>
          <w:rFonts w:hint="eastAsia" w:ascii="Calibri" w:hAnsi="Calibri" w:eastAsia="宋体" w:cs="Times New Roman"/>
          <w:szCs w:val="20"/>
        </w:rPr>
      </w:pPr>
      <w:r>
        <w:rPr>
          <w:rFonts w:hint="eastAsia" w:ascii="宋体" w:hAnsi="宋体" w:eastAsia="宋体" w:cs="宋体"/>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年</w:t>
      </w:r>
      <w:r>
        <w:rPr>
          <w:rFonts w:hint="eastAsia" w:ascii="宋体" w:hAnsi="宋体" w:eastAsia="宋体" w:cs="宋体"/>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月</w:t>
      </w:r>
      <w:r>
        <w:rPr>
          <w:rFonts w:hint="eastAsia" w:ascii="宋体" w:hAnsi="宋体" w:eastAsia="宋体" w:cs="宋体"/>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日</w:t>
      </w:r>
    </w:p>
    <w:p>
      <w:pPr>
        <w:widowControl w:val="0"/>
        <w:spacing w:beforeLines="0" w:afterLines="0"/>
        <w:jc w:val="both"/>
        <w:rPr>
          <w:rFonts w:hint="eastAsia" w:ascii="宋体" w:hAnsi="Courier New" w:eastAsia="宋体" w:cs="Courier New"/>
          <w:kern w:val="2"/>
          <w:sz w:val="21"/>
          <w:szCs w:val="21"/>
          <w:lang w:val="en-US" w:eastAsia="zh-CN"/>
        </w:rPr>
      </w:pPr>
    </w:p>
    <w:p>
      <w:pPr>
        <w:pStyle w:val="3"/>
        <w:rPr>
          <w:rFonts w:hint="eastAsia" w:ascii="宋体" w:hAnsi="Courier New" w:eastAsia="宋体" w:cs="Courier New"/>
          <w:kern w:val="2"/>
          <w:sz w:val="21"/>
          <w:szCs w:val="21"/>
          <w:lang w:val="en-US" w:eastAsia="zh-CN"/>
        </w:rPr>
      </w:pPr>
    </w:p>
    <w:p>
      <w:pPr>
        <w:pStyle w:val="3"/>
        <w:rPr>
          <w:rFonts w:hint="eastAsia" w:ascii="宋体" w:hAnsi="Courier New" w:eastAsia="宋体" w:cs="Courier New"/>
          <w:kern w:val="2"/>
          <w:sz w:val="21"/>
          <w:szCs w:val="21"/>
          <w:lang w:val="en-US" w:eastAsia="zh-CN"/>
        </w:rPr>
      </w:pPr>
    </w:p>
    <w:p>
      <w:pPr>
        <w:pStyle w:val="3"/>
        <w:rPr>
          <w:rFonts w:hint="eastAsia" w:ascii="宋体" w:hAnsi="Courier New" w:eastAsia="宋体" w:cs="Courier New"/>
          <w:kern w:val="2"/>
          <w:sz w:val="21"/>
          <w:szCs w:val="21"/>
          <w:lang w:val="en-US" w:eastAsia="zh-CN"/>
        </w:rPr>
      </w:pPr>
    </w:p>
    <w:p>
      <w:pPr>
        <w:pStyle w:val="3"/>
        <w:rPr>
          <w:rFonts w:hint="eastAsia" w:ascii="宋体" w:hAnsi="Courier New" w:eastAsia="宋体" w:cs="Courier New"/>
          <w:kern w:val="2"/>
          <w:sz w:val="21"/>
          <w:szCs w:val="21"/>
          <w:lang w:val="en-US" w:eastAsia="zh-CN"/>
        </w:rPr>
      </w:pPr>
    </w:p>
    <w:p>
      <w:pPr>
        <w:pStyle w:val="3"/>
        <w:rPr>
          <w:rFonts w:hint="eastAsia" w:ascii="宋体" w:hAnsi="Courier New" w:eastAsia="宋体" w:cs="Courier New"/>
          <w:kern w:val="2"/>
          <w:sz w:val="21"/>
          <w:szCs w:val="21"/>
          <w:lang w:val="en-US" w:eastAsia="zh-CN"/>
        </w:rPr>
      </w:pPr>
    </w:p>
    <w:p>
      <w:pPr>
        <w:pStyle w:val="3"/>
        <w:rPr>
          <w:rFonts w:hint="eastAsia" w:ascii="宋体" w:hAnsi="Courier New" w:eastAsia="宋体" w:cs="Courier New"/>
          <w:kern w:val="2"/>
          <w:sz w:val="21"/>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附表6-1</w:t>
      </w:r>
    </w:p>
    <w:p>
      <w:pPr>
        <w:widowControl w:val="0"/>
        <w:spacing w:beforeLines="0" w:afterLines="0"/>
        <w:jc w:val="center"/>
        <w:rPr>
          <w:rFonts w:hint="eastAsia" w:ascii="Calibri" w:hAnsi="Calibri" w:eastAsia="宋体" w:cs="Times New Roman"/>
          <w:sz w:val="36"/>
          <w:szCs w:val="36"/>
        </w:rPr>
      </w:pPr>
      <w:r>
        <w:rPr>
          <w:rFonts w:hint="eastAsia" w:ascii="方正小标宋_GBK" w:hAnsi="方正小标宋_GBK" w:eastAsia="方正小标宋_GBK" w:cs="方正小标宋_GBK"/>
          <w:i w:val="0"/>
          <w:color w:val="000000"/>
          <w:kern w:val="0"/>
          <w:sz w:val="36"/>
          <w:szCs w:val="36"/>
          <w:u w:val="none"/>
          <w:lang w:val="en-US" w:eastAsia="zh-CN" w:bidi="ar"/>
        </w:rPr>
        <w:t>审定新识别脱贫不稳定户名单</w:t>
      </w:r>
    </w:p>
    <w:tbl>
      <w:tblPr>
        <w:tblStyle w:val="7"/>
        <w:tblW w:w="9577" w:type="dxa"/>
        <w:jc w:val="center"/>
        <w:shd w:val="clear" w:color="auto" w:fill="auto"/>
        <w:tblLayout w:type="fixed"/>
        <w:tblCellMar>
          <w:top w:w="0" w:type="dxa"/>
          <w:left w:w="0" w:type="dxa"/>
          <w:bottom w:w="0" w:type="dxa"/>
          <w:right w:w="0" w:type="dxa"/>
        </w:tblCellMar>
      </w:tblPr>
      <w:tblGrid>
        <w:gridCol w:w="500"/>
        <w:gridCol w:w="746"/>
        <w:gridCol w:w="960"/>
        <w:gridCol w:w="907"/>
        <w:gridCol w:w="983"/>
        <w:gridCol w:w="1827"/>
        <w:gridCol w:w="523"/>
        <w:gridCol w:w="3131"/>
      </w:tblGrid>
      <w:tr>
        <w:tblPrEx>
          <w:shd w:val="clear" w:color="auto" w:fill="auto"/>
          <w:tblCellMar>
            <w:top w:w="0" w:type="dxa"/>
            <w:left w:w="0" w:type="dxa"/>
            <w:bottom w:w="0" w:type="dxa"/>
            <w:right w:w="0" w:type="dxa"/>
          </w:tblCellMar>
        </w:tblPrEx>
        <w:trPr>
          <w:trHeight w:val="1008"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spacing w:val="-20"/>
                <w:kern w:val="0"/>
                <w:sz w:val="24"/>
                <w:szCs w:val="24"/>
                <w:u w:val="none"/>
                <w:lang w:val="en-US" w:eastAsia="zh-CN" w:bidi="ar"/>
              </w:rPr>
              <w:t>户主姓名</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家庭人口</w:t>
            </w: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帮扶措施</w:t>
            </w: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乡（镇）党委书记签字：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乡（镇）长签字：</w:t>
      </w:r>
      <w:r>
        <w:rPr>
          <w:rFonts w:hint="eastAsia" w:ascii="黑体" w:hAnsi="宋体" w:eastAsia="黑体" w:cs="黑体"/>
          <w:b/>
          <w:bCs/>
          <w:i w:val="0"/>
          <w:color w:val="000000"/>
          <w:kern w:val="0"/>
          <w:sz w:val="21"/>
          <w:szCs w:val="21"/>
          <w:u w:val="none"/>
          <w:lang w:val="en-US" w:eastAsia="zh-CN" w:bidi="ar"/>
        </w:rPr>
        <w:t>_____________________</w:t>
      </w:r>
    </w:p>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乡（镇）分管领导签字：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乡村振兴办负责人签字：</w:t>
      </w:r>
      <w:r>
        <w:rPr>
          <w:rFonts w:hint="eastAsia" w:ascii="黑体" w:hAnsi="宋体" w:eastAsia="黑体" w:cs="黑体"/>
          <w:b/>
          <w:bCs/>
          <w:i w:val="0"/>
          <w:color w:val="000000"/>
          <w:kern w:val="0"/>
          <w:sz w:val="21"/>
          <w:szCs w:val="21"/>
          <w:u w:val="none"/>
          <w:lang w:val="en-US" w:eastAsia="zh-CN" w:bidi="ar"/>
        </w:rPr>
        <w:t>_______________</w:t>
      </w:r>
    </w:p>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附表6-2</w:t>
      </w:r>
    </w:p>
    <w:p>
      <w:pPr>
        <w:widowControl w:val="0"/>
        <w:spacing w:beforeLines="0" w:afterLines="0"/>
        <w:jc w:val="center"/>
        <w:rPr>
          <w:rFonts w:hint="eastAsia" w:ascii="Calibri" w:hAnsi="Calibri" w:eastAsia="宋体" w:cs="Times New Roman"/>
          <w:sz w:val="36"/>
          <w:szCs w:val="36"/>
        </w:rPr>
      </w:pPr>
      <w:r>
        <w:rPr>
          <w:rFonts w:hint="eastAsia" w:ascii="方正小标宋_GBK" w:hAnsi="方正小标宋_GBK" w:eastAsia="方正小标宋_GBK" w:cs="方正小标宋_GBK"/>
          <w:i w:val="0"/>
          <w:color w:val="000000"/>
          <w:kern w:val="0"/>
          <w:sz w:val="36"/>
          <w:szCs w:val="36"/>
          <w:u w:val="none"/>
          <w:lang w:val="en-US" w:eastAsia="zh-CN" w:bidi="ar"/>
        </w:rPr>
        <w:t>审定新识别边缘易致贫户名单</w:t>
      </w:r>
    </w:p>
    <w:tbl>
      <w:tblPr>
        <w:tblStyle w:val="7"/>
        <w:tblW w:w="9577" w:type="dxa"/>
        <w:jc w:val="center"/>
        <w:shd w:val="clear" w:color="auto" w:fill="auto"/>
        <w:tblLayout w:type="fixed"/>
        <w:tblCellMar>
          <w:top w:w="0" w:type="dxa"/>
          <w:left w:w="0" w:type="dxa"/>
          <w:bottom w:w="0" w:type="dxa"/>
          <w:right w:w="0" w:type="dxa"/>
        </w:tblCellMar>
      </w:tblPr>
      <w:tblGrid>
        <w:gridCol w:w="500"/>
        <w:gridCol w:w="746"/>
        <w:gridCol w:w="960"/>
        <w:gridCol w:w="907"/>
        <w:gridCol w:w="983"/>
        <w:gridCol w:w="1827"/>
        <w:gridCol w:w="523"/>
        <w:gridCol w:w="3131"/>
      </w:tblGrid>
      <w:tr>
        <w:tblPrEx>
          <w:shd w:val="clear" w:color="auto" w:fill="auto"/>
          <w:tblCellMar>
            <w:top w:w="0" w:type="dxa"/>
            <w:left w:w="0" w:type="dxa"/>
            <w:bottom w:w="0" w:type="dxa"/>
            <w:right w:w="0" w:type="dxa"/>
          </w:tblCellMar>
        </w:tblPrEx>
        <w:trPr>
          <w:trHeight w:val="1008"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spacing w:val="-20"/>
                <w:kern w:val="0"/>
                <w:sz w:val="24"/>
                <w:szCs w:val="24"/>
                <w:u w:val="none"/>
                <w:lang w:val="en-US" w:eastAsia="zh-CN" w:bidi="ar"/>
              </w:rPr>
              <w:t>户主姓名</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家庭人口</w:t>
            </w: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帮扶措施</w:t>
            </w: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乡（镇）党委书记签字：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乡（镇）长签字：</w:t>
      </w:r>
      <w:r>
        <w:rPr>
          <w:rFonts w:hint="eastAsia" w:ascii="黑体" w:hAnsi="宋体" w:eastAsia="黑体" w:cs="黑体"/>
          <w:b/>
          <w:bCs/>
          <w:i w:val="0"/>
          <w:color w:val="000000"/>
          <w:kern w:val="0"/>
          <w:sz w:val="21"/>
          <w:szCs w:val="21"/>
          <w:u w:val="none"/>
          <w:lang w:val="en-US" w:eastAsia="zh-CN" w:bidi="ar"/>
        </w:rPr>
        <w:t>_____________________</w:t>
      </w:r>
    </w:p>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乡（镇）分管领导签字：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乡村振兴办负责人签字：</w:t>
      </w:r>
      <w:r>
        <w:rPr>
          <w:rFonts w:hint="eastAsia" w:ascii="黑体" w:hAnsi="宋体" w:eastAsia="黑体" w:cs="黑体"/>
          <w:b/>
          <w:bCs/>
          <w:i w:val="0"/>
          <w:color w:val="000000"/>
          <w:kern w:val="0"/>
          <w:sz w:val="21"/>
          <w:szCs w:val="21"/>
          <w:u w:val="none"/>
          <w:lang w:val="en-US" w:eastAsia="zh-CN" w:bidi="ar"/>
        </w:rPr>
        <w:t>_______________</w:t>
      </w: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附表6-3</w:t>
      </w:r>
    </w:p>
    <w:p>
      <w:pPr>
        <w:widowControl w:val="0"/>
        <w:spacing w:beforeLines="0" w:afterLines="0"/>
        <w:jc w:val="center"/>
        <w:rPr>
          <w:rFonts w:hint="eastAsia" w:ascii="Calibri" w:hAnsi="Calibri" w:eastAsia="宋体" w:cs="Times New Roman"/>
          <w:sz w:val="36"/>
          <w:szCs w:val="36"/>
        </w:rPr>
      </w:pPr>
      <w:r>
        <w:rPr>
          <w:rFonts w:hint="eastAsia" w:ascii="方正小标宋_GBK" w:hAnsi="方正小标宋_GBK" w:eastAsia="方正小标宋_GBK" w:cs="方正小标宋_GBK"/>
          <w:i w:val="0"/>
          <w:color w:val="000000"/>
          <w:kern w:val="0"/>
          <w:sz w:val="36"/>
          <w:szCs w:val="36"/>
          <w:u w:val="none"/>
          <w:lang w:val="en-US" w:eastAsia="zh-CN" w:bidi="ar"/>
        </w:rPr>
        <w:t>审定新识别突发严重困难户名单</w:t>
      </w:r>
    </w:p>
    <w:tbl>
      <w:tblPr>
        <w:tblStyle w:val="7"/>
        <w:tblW w:w="9577" w:type="dxa"/>
        <w:jc w:val="center"/>
        <w:shd w:val="clear" w:color="auto" w:fill="auto"/>
        <w:tblLayout w:type="fixed"/>
        <w:tblCellMar>
          <w:top w:w="0" w:type="dxa"/>
          <w:left w:w="0" w:type="dxa"/>
          <w:bottom w:w="0" w:type="dxa"/>
          <w:right w:w="0" w:type="dxa"/>
        </w:tblCellMar>
      </w:tblPr>
      <w:tblGrid>
        <w:gridCol w:w="500"/>
        <w:gridCol w:w="746"/>
        <w:gridCol w:w="960"/>
        <w:gridCol w:w="907"/>
        <w:gridCol w:w="983"/>
        <w:gridCol w:w="1827"/>
        <w:gridCol w:w="523"/>
        <w:gridCol w:w="3131"/>
      </w:tblGrid>
      <w:tr>
        <w:tblPrEx>
          <w:shd w:val="clear" w:color="auto" w:fill="auto"/>
          <w:tblCellMar>
            <w:top w:w="0" w:type="dxa"/>
            <w:left w:w="0" w:type="dxa"/>
            <w:bottom w:w="0" w:type="dxa"/>
            <w:right w:w="0" w:type="dxa"/>
          </w:tblCellMar>
        </w:tblPrEx>
        <w:trPr>
          <w:trHeight w:val="1008"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spacing w:val="-20"/>
                <w:kern w:val="0"/>
                <w:sz w:val="24"/>
                <w:szCs w:val="24"/>
                <w:u w:val="none"/>
                <w:lang w:val="en-US" w:eastAsia="zh-CN" w:bidi="ar"/>
              </w:rPr>
              <w:t>户主姓名</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家庭人口</w:t>
            </w: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帮扶措施</w:t>
            </w: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乡（镇）党委书记签字：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乡（镇）长签字：</w:t>
      </w:r>
      <w:r>
        <w:rPr>
          <w:rFonts w:hint="eastAsia" w:ascii="黑体" w:hAnsi="宋体" w:eastAsia="黑体" w:cs="黑体"/>
          <w:b/>
          <w:bCs/>
          <w:i w:val="0"/>
          <w:color w:val="000000"/>
          <w:kern w:val="0"/>
          <w:sz w:val="21"/>
          <w:szCs w:val="21"/>
          <w:u w:val="none"/>
          <w:lang w:val="en-US" w:eastAsia="zh-CN" w:bidi="ar"/>
        </w:rPr>
        <w:t>_____________________</w:t>
      </w:r>
    </w:p>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乡（镇）分管领导签字：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乡村振兴办负责人签字：</w:t>
      </w:r>
      <w:r>
        <w:rPr>
          <w:rFonts w:hint="eastAsia" w:ascii="黑体" w:hAnsi="宋体" w:eastAsia="黑体" w:cs="黑体"/>
          <w:b/>
          <w:bCs/>
          <w:i w:val="0"/>
          <w:color w:val="000000"/>
          <w:kern w:val="0"/>
          <w:sz w:val="21"/>
          <w:szCs w:val="21"/>
          <w:u w:val="none"/>
          <w:lang w:val="en-US" w:eastAsia="zh-CN" w:bidi="ar"/>
        </w:rPr>
        <w:t>_______________</w:t>
      </w: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附表6-4</w:t>
      </w:r>
    </w:p>
    <w:p>
      <w:pPr>
        <w:widowControl w:val="0"/>
        <w:spacing w:beforeLines="0" w:afterLines="0"/>
        <w:jc w:val="center"/>
        <w:rPr>
          <w:rFonts w:hint="default" w:ascii="Calibri" w:hAnsi="Calibri" w:eastAsia="宋体" w:cs="Times New Roman"/>
          <w:sz w:val="36"/>
          <w:szCs w:val="36"/>
          <w:lang w:val="en-US"/>
        </w:rPr>
      </w:pPr>
      <w:r>
        <w:rPr>
          <w:rFonts w:hint="eastAsia" w:ascii="方正小标宋_GBK" w:hAnsi="方正小标宋_GBK" w:eastAsia="方正小标宋_GBK" w:cs="方正小标宋_GBK"/>
          <w:i w:val="0"/>
          <w:color w:val="000000"/>
          <w:kern w:val="0"/>
          <w:sz w:val="36"/>
          <w:szCs w:val="36"/>
          <w:u w:val="none"/>
          <w:lang w:val="en-US" w:eastAsia="zh-CN" w:bidi="ar"/>
        </w:rPr>
        <w:t>审定消除风险脱贫不稳定户名单</w:t>
      </w:r>
    </w:p>
    <w:tbl>
      <w:tblPr>
        <w:tblStyle w:val="7"/>
        <w:tblW w:w="94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56"/>
        <w:gridCol w:w="925"/>
        <w:gridCol w:w="939"/>
        <w:gridCol w:w="1089"/>
        <w:gridCol w:w="1232"/>
        <w:gridCol w:w="1967"/>
        <w:gridCol w:w="854"/>
        <w:gridCol w:w="1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17" w:hRule="atLeast"/>
          <w:jc w:val="center"/>
        </w:trPr>
        <w:tc>
          <w:tcPr>
            <w:tcW w:w="756"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25"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93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08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3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967"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854"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w:t>
            </w:r>
          </w:p>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人口</w:t>
            </w:r>
          </w:p>
        </w:tc>
        <w:tc>
          <w:tcPr>
            <w:tcW w:w="169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jc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3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乡（镇）党委书记签字：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乡（镇）长签字：</w:t>
      </w:r>
      <w:r>
        <w:rPr>
          <w:rFonts w:hint="eastAsia" w:ascii="黑体" w:hAnsi="宋体" w:eastAsia="黑体" w:cs="黑体"/>
          <w:b/>
          <w:bCs/>
          <w:i w:val="0"/>
          <w:color w:val="000000"/>
          <w:kern w:val="0"/>
          <w:sz w:val="21"/>
          <w:szCs w:val="21"/>
          <w:u w:val="none"/>
          <w:lang w:val="en-US" w:eastAsia="zh-CN" w:bidi="ar"/>
        </w:rPr>
        <w:t>_____________________</w:t>
      </w:r>
    </w:p>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乡（镇）分管领导签字：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乡村振兴办负责人签字：</w:t>
      </w:r>
      <w:r>
        <w:rPr>
          <w:rFonts w:hint="eastAsia" w:ascii="黑体" w:hAnsi="宋体" w:eastAsia="黑体" w:cs="黑体"/>
          <w:b/>
          <w:bCs/>
          <w:i w:val="0"/>
          <w:color w:val="000000"/>
          <w:kern w:val="0"/>
          <w:sz w:val="21"/>
          <w:szCs w:val="21"/>
          <w:u w:val="none"/>
          <w:lang w:val="en-US" w:eastAsia="zh-CN" w:bidi="ar"/>
        </w:rPr>
        <w:t>_______________</w:t>
      </w: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附表6-5</w:t>
      </w:r>
    </w:p>
    <w:p>
      <w:pPr>
        <w:widowControl w:val="0"/>
        <w:spacing w:beforeLines="0" w:afterLines="0"/>
        <w:jc w:val="center"/>
        <w:rPr>
          <w:rFonts w:hint="default" w:ascii="Calibri" w:hAnsi="Calibri" w:eastAsia="宋体" w:cs="Times New Roman"/>
          <w:sz w:val="36"/>
          <w:szCs w:val="36"/>
          <w:lang w:val="en-US"/>
        </w:rPr>
      </w:pPr>
      <w:r>
        <w:rPr>
          <w:rFonts w:hint="eastAsia" w:ascii="方正小标宋_GBK" w:hAnsi="方正小标宋_GBK" w:eastAsia="方正小标宋_GBK" w:cs="方正小标宋_GBK"/>
          <w:i w:val="0"/>
          <w:color w:val="000000"/>
          <w:kern w:val="0"/>
          <w:sz w:val="36"/>
          <w:szCs w:val="36"/>
          <w:u w:val="none"/>
          <w:lang w:val="en-US" w:eastAsia="zh-CN" w:bidi="ar"/>
        </w:rPr>
        <w:t>审定消除风险边缘易致贫户名单</w:t>
      </w:r>
    </w:p>
    <w:tbl>
      <w:tblPr>
        <w:tblStyle w:val="7"/>
        <w:tblW w:w="94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56"/>
        <w:gridCol w:w="925"/>
        <w:gridCol w:w="939"/>
        <w:gridCol w:w="1089"/>
        <w:gridCol w:w="1232"/>
        <w:gridCol w:w="1967"/>
        <w:gridCol w:w="854"/>
        <w:gridCol w:w="1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17" w:hRule="atLeast"/>
          <w:jc w:val="center"/>
        </w:trPr>
        <w:tc>
          <w:tcPr>
            <w:tcW w:w="756"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25"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93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08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3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967"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854"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w:t>
            </w:r>
          </w:p>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人口</w:t>
            </w:r>
          </w:p>
        </w:tc>
        <w:tc>
          <w:tcPr>
            <w:tcW w:w="169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jc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3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乡（镇）党委书记签字：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乡（镇）长签字：</w:t>
      </w:r>
      <w:r>
        <w:rPr>
          <w:rFonts w:hint="eastAsia" w:ascii="黑体" w:hAnsi="宋体" w:eastAsia="黑体" w:cs="黑体"/>
          <w:b/>
          <w:bCs/>
          <w:i w:val="0"/>
          <w:color w:val="000000"/>
          <w:kern w:val="0"/>
          <w:sz w:val="21"/>
          <w:szCs w:val="21"/>
          <w:u w:val="none"/>
          <w:lang w:val="en-US" w:eastAsia="zh-CN" w:bidi="ar"/>
        </w:rPr>
        <w:t>_____________________</w:t>
      </w:r>
    </w:p>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乡（镇）分管领导签字：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乡村振兴办负责人签字：</w:t>
      </w:r>
      <w:r>
        <w:rPr>
          <w:rFonts w:hint="eastAsia" w:ascii="黑体" w:hAnsi="宋体" w:eastAsia="黑体" w:cs="黑体"/>
          <w:b/>
          <w:bCs/>
          <w:i w:val="0"/>
          <w:color w:val="000000"/>
          <w:kern w:val="0"/>
          <w:sz w:val="21"/>
          <w:szCs w:val="21"/>
          <w:u w:val="none"/>
          <w:lang w:val="en-US" w:eastAsia="zh-CN" w:bidi="ar"/>
        </w:rPr>
        <w:t>_______________</w:t>
      </w: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附表6-6</w:t>
      </w:r>
    </w:p>
    <w:p>
      <w:pPr>
        <w:widowControl w:val="0"/>
        <w:spacing w:beforeLines="0" w:afterLines="0"/>
        <w:jc w:val="center"/>
        <w:rPr>
          <w:rFonts w:hint="default" w:ascii="Calibri" w:hAnsi="Calibri" w:eastAsia="宋体" w:cs="Times New Roman"/>
          <w:sz w:val="36"/>
          <w:szCs w:val="36"/>
          <w:lang w:val="en-US"/>
        </w:rPr>
      </w:pPr>
      <w:r>
        <w:rPr>
          <w:rFonts w:hint="eastAsia" w:ascii="方正小标宋_GBK" w:hAnsi="方正小标宋_GBK" w:eastAsia="方正小标宋_GBK" w:cs="方正小标宋_GBK"/>
          <w:i w:val="0"/>
          <w:color w:val="000000"/>
          <w:kern w:val="0"/>
          <w:sz w:val="36"/>
          <w:szCs w:val="36"/>
          <w:u w:val="none"/>
          <w:lang w:val="en-US" w:eastAsia="zh-CN" w:bidi="ar"/>
        </w:rPr>
        <w:t>审定消除风险突发严重困难户名单</w:t>
      </w:r>
    </w:p>
    <w:tbl>
      <w:tblPr>
        <w:tblStyle w:val="7"/>
        <w:tblW w:w="94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56"/>
        <w:gridCol w:w="925"/>
        <w:gridCol w:w="939"/>
        <w:gridCol w:w="1089"/>
        <w:gridCol w:w="1232"/>
        <w:gridCol w:w="1967"/>
        <w:gridCol w:w="854"/>
        <w:gridCol w:w="1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17" w:hRule="atLeast"/>
          <w:jc w:val="center"/>
        </w:trPr>
        <w:tc>
          <w:tcPr>
            <w:tcW w:w="756"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25"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93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08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3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967"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854"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w:t>
            </w:r>
          </w:p>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人口</w:t>
            </w:r>
          </w:p>
        </w:tc>
        <w:tc>
          <w:tcPr>
            <w:tcW w:w="169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jc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3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乡（镇）党委书记签字：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乡（镇）长签字：</w:t>
      </w:r>
      <w:r>
        <w:rPr>
          <w:rFonts w:hint="eastAsia" w:ascii="黑体" w:hAnsi="宋体" w:eastAsia="黑体" w:cs="黑体"/>
          <w:b/>
          <w:bCs/>
          <w:i w:val="0"/>
          <w:color w:val="000000"/>
          <w:kern w:val="0"/>
          <w:sz w:val="21"/>
          <w:szCs w:val="21"/>
          <w:u w:val="none"/>
          <w:lang w:val="en-US" w:eastAsia="zh-CN" w:bidi="ar"/>
        </w:rPr>
        <w:t>_____________________</w:t>
      </w:r>
    </w:p>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乡（镇）分管领导签字：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乡村振兴办负责人签字：</w:t>
      </w:r>
      <w:r>
        <w:rPr>
          <w:rFonts w:hint="eastAsia" w:ascii="黑体" w:hAnsi="宋体" w:eastAsia="黑体" w:cs="黑体"/>
          <w:b/>
          <w:bCs/>
          <w:i w:val="0"/>
          <w:color w:val="000000"/>
          <w:kern w:val="0"/>
          <w:sz w:val="21"/>
          <w:szCs w:val="21"/>
          <w:u w:val="none"/>
          <w:lang w:val="en-US" w:eastAsia="zh-CN" w:bidi="ar"/>
        </w:rPr>
        <w:t>_______________</w:t>
      </w: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附表6-7</w:t>
      </w:r>
    </w:p>
    <w:p>
      <w:pPr>
        <w:widowControl w:val="0"/>
        <w:spacing w:beforeLines="0" w:afterLines="0"/>
        <w:jc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关于审核确定防止返贫动态监测对象的请示</w:t>
      </w: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县（区）乡村振兴局：</w:t>
      </w: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 xml:space="preserve">     按照《***关于健全防止返贫动态监测和帮扶机制的实施方案》要求，通过农户申请、入户调查、评议公示、乡（镇）审核，拟将</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户评定为脱贫不稳定户；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户评定为边缘易致贫户；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户评定为突发严重困难户；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户评定为消除风险脱贫不稳定户；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户评定为消除风险边缘易致贫户；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 xml:space="preserve"> 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户评定为消除风险突发严重困难户（名单附后），请予审核确定。</w:t>
      </w:r>
    </w:p>
    <w:p>
      <w:pPr>
        <w:widowControl w:val="0"/>
        <w:spacing w:beforeLines="0" w:afterLines="0"/>
        <w:jc w:val="both"/>
        <w:rPr>
          <w:rFonts w:hint="eastAsia" w:ascii="方正仿宋_GBK" w:hAnsi="方正仿宋_GBK" w:eastAsia="方正仿宋_GBK" w:cs="方正仿宋_GBK"/>
          <w:i w:val="0"/>
          <w:color w:val="000000"/>
          <w:kern w:val="0"/>
          <w:sz w:val="32"/>
          <w:szCs w:val="32"/>
          <w:u w:val="single"/>
          <w:lang w:val="en-US" w:eastAsia="zh-CN" w:bidi="ar"/>
        </w:rPr>
      </w:pPr>
    </w:p>
    <w:p>
      <w:pPr>
        <w:widowControl w:val="0"/>
        <w:spacing w:beforeLines="0" w:afterLines="0"/>
        <w:jc w:val="both"/>
        <w:rPr>
          <w:rFonts w:hint="eastAsia" w:ascii="方正仿宋_GBK" w:hAnsi="方正仿宋_GBK" w:eastAsia="方正仿宋_GBK" w:cs="方正仿宋_GBK"/>
          <w:i w:val="0"/>
          <w:color w:val="000000"/>
          <w:kern w:val="0"/>
          <w:sz w:val="32"/>
          <w:szCs w:val="32"/>
          <w:u w:val="single"/>
          <w:lang w:val="en-US" w:eastAsia="zh-CN" w:bidi="ar"/>
        </w:rPr>
      </w:pPr>
    </w:p>
    <w:p>
      <w:pPr>
        <w:widowControl w:val="0"/>
        <w:spacing w:beforeLines="0" w:afterLines="0"/>
        <w:jc w:val="right"/>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乡（镇）人民政府（盖章）</w:t>
      </w:r>
    </w:p>
    <w:p>
      <w:pPr>
        <w:widowControl w:val="0"/>
        <w:spacing w:beforeLines="0" w:afterLines="0"/>
        <w:jc w:val="right"/>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年</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月</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日</w:t>
      </w:r>
    </w:p>
    <w:p>
      <w:pPr>
        <w:widowControl w:val="0"/>
        <w:spacing w:beforeLines="0" w:afterLines="0"/>
        <w:jc w:val="both"/>
        <w:rPr>
          <w:rFonts w:hint="eastAsia" w:ascii="宋体" w:hAnsi="宋体" w:eastAsia="方正黑体_GBK" w:cs="Times New Roman"/>
          <w:kern w:val="2"/>
          <w:sz w:val="28"/>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p>
    <w:p>
      <w:pPr>
        <w:pStyle w:val="3"/>
        <w:rPr>
          <w:rFonts w:hint="eastAsia"/>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p>
    <w:p>
      <w:pPr>
        <w:widowControl w:val="0"/>
        <w:spacing w:beforeLines="0" w:afterLines="0"/>
        <w:jc w:val="both"/>
        <w:rPr>
          <w:rFonts w:hint="default" w:ascii="Calibri" w:hAnsi="Calibri" w:eastAsia="宋体" w:cs="Times New Roman"/>
          <w:szCs w:val="20"/>
          <w:lang w:val="en-US"/>
        </w:rPr>
      </w:pPr>
      <w:r>
        <w:rPr>
          <w:rFonts w:hint="eastAsia" w:ascii="宋体" w:hAnsi="宋体" w:eastAsia="方正黑体_GBK" w:cs="Times New Roman"/>
          <w:kern w:val="2"/>
          <w:sz w:val="28"/>
          <w:szCs w:val="21"/>
          <w:lang w:val="en-US" w:eastAsia="zh-CN"/>
        </w:rPr>
        <w:t>附表7-1</w:t>
      </w:r>
    </w:p>
    <w:p>
      <w:pPr>
        <w:widowControl w:val="0"/>
        <w:spacing w:beforeLines="0" w:afterLines="0"/>
        <w:jc w:val="center"/>
        <w:rPr>
          <w:rFonts w:hint="eastAsia"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确定新识别脱贫不稳定户名单</w:t>
      </w:r>
    </w:p>
    <w:tbl>
      <w:tblPr>
        <w:tblStyle w:val="7"/>
        <w:tblW w:w="10435" w:type="dxa"/>
        <w:jc w:val="center"/>
        <w:shd w:val="clear" w:color="auto" w:fill="auto"/>
        <w:tblLayout w:type="fixed"/>
        <w:tblCellMar>
          <w:top w:w="0" w:type="dxa"/>
          <w:left w:w="0" w:type="dxa"/>
          <w:bottom w:w="0" w:type="dxa"/>
          <w:right w:w="0" w:type="dxa"/>
        </w:tblCellMar>
      </w:tblPr>
      <w:tblGrid>
        <w:gridCol w:w="616"/>
        <w:gridCol w:w="977"/>
        <w:gridCol w:w="1111"/>
        <w:gridCol w:w="1185"/>
        <w:gridCol w:w="1234"/>
        <w:gridCol w:w="1833"/>
        <w:gridCol w:w="622"/>
        <w:gridCol w:w="2857"/>
      </w:tblGrid>
      <w:tr>
        <w:tblPrEx>
          <w:shd w:val="clear" w:color="auto" w:fill="auto"/>
          <w:tblCellMar>
            <w:top w:w="0" w:type="dxa"/>
            <w:left w:w="0" w:type="dxa"/>
            <w:bottom w:w="0" w:type="dxa"/>
            <w:right w:w="0" w:type="dxa"/>
          </w:tblCellMar>
        </w:tblPrEx>
        <w:trPr>
          <w:trHeight w:val="88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spacing w:val="-17"/>
                <w:kern w:val="0"/>
                <w:sz w:val="24"/>
                <w:szCs w:val="24"/>
                <w:u w:val="none"/>
                <w:lang w:val="en-US" w:eastAsia="zh-CN" w:bidi="ar"/>
              </w:rPr>
              <w:t>家庭人口</w:t>
            </w: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帮扶措施</w:t>
            </w:r>
          </w:p>
        </w:tc>
      </w:tr>
      <w:tr>
        <w:tblPrEx>
          <w:shd w:val="clear" w:color="auto" w:fill="auto"/>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9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bl>
    <w:p>
      <w:pPr>
        <w:widowControl w:val="0"/>
        <w:spacing w:beforeLines="0" w:afterLines="0"/>
        <w:jc w:val="both"/>
        <w:rPr>
          <w:rFonts w:hint="default" w:ascii="Calibri" w:hAnsi="Calibri" w:eastAsia="宋体" w:cs="Times New Roman"/>
          <w:szCs w:val="20"/>
          <w:lang w:val="en-US"/>
        </w:rPr>
      </w:pPr>
      <w:r>
        <w:rPr>
          <w:rFonts w:hint="eastAsia" w:ascii="宋体" w:hAnsi="宋体" w:eastAsia="方正黑体_GBK" w:cs="Times New Roman"/>
          <w:kern w:val="2"/>
          <w:sz w:val="28"/>
          <w:szCs w:val="21"/>
          <w:lang w:val="en-US" w:eastAsia="zh-CN"/>
        </w:rPr>
        <w:t>附表7-2</w:t>
      </w:r>
    </w:p>
    <w:p>
      <w:pPr>
        <w:widowControl w:val="0"/>
        <w:spacing w:beforeLines="0" w:afterLines="0"/>
        <w:jc w:val="center"/>
        <w:rPr>
          <w:rFonts w:hint="eastAsia"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确定新识别边缘易致贫户名单</w:t>
      </w:r>
    </w:p>
    <w:tbl>
      <w:tblPr>
        <w:tblStyle w:val="7"/>
        <w:tblW w:w="10374" w:type="dxa"/>
        <w:jc w:val="center"/>
        <w:shd w:val="clear" w:color="auto" w:fill="auto"/>
        <w:tblLayout w:type="fixed"/>
        <w:tblCellMar>
          <w:top w:w="0" w:type="dxa"/>
          <w:left w:w="0" w:type="dxa"/>
          <w:bottom w:w="0" w:type="dxa"/>
          <w:right w:w="0" w:type="dxa"/>
        </w:tblCellMar>
      </w:tblPr>
      <w:tblGrid>
        <w:gridCol w:w="570"/>
        <w:gridCol w:w="976"/>
        <w:gridCol w:w="1109"/>
        <w:gridCol w:w="1183"/>
        <w:gridCol w:w="1232"/>
        <w:gridCol w:w="1830"/>
        <w:gridCol w:w="621"/>
        <w:gridCol w:w="2853"/>
      </w:tblGrid>
      <w:tr>
        <w:tblPrEx>
          <w:shd w:val="clear" w:color="auto" w:fill="auto"/>
          <w:tblCellMar>
            <w:top w:w="0" w:type="dxa"/>
            <w:left w:w="0" w:type="dxa"/>
            <w:bottom w:w="0" w:type="dxa"/>
            <w:right w:w="0" w:type="dxa"/>
          </w:tblCellMar>
        </w:tblPrEx>
        <w:trPr>
          <w:trHeight w:val="883"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spacing w:val="-17"/>
                <w:kern w:val="0"/>
                <w:sz w:val="24"/>
                <w:szCs w:val="24"/>
                <w:u w:val="none"/>
                <w:lang w:val="en-US" w:eastAsia="zh-CN" w:bidi="ar"/>
              </w:rPr>
              <w:t>家庭人口</w:t>
            </w: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帮扶措施</w:t>
            </w: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附表7-3</w:t>
      </w:r>
    </w:p>
    <w:p>
      <w:pPr>
        <w:widowControl w:val="0"/>
        <w:spacing w:beforeLines="0" w:afterLines="0"/>
        <w:jc w:val="center"/>
        <w:rPr>
          <w:rFonts w:hint="default" w:ascii="Calibri" w:hAnsi="Calibri" w:eastAsia="宋体" w:cs="Times New Roman"/>
          <w:szCs w:val="20"/>
          <w:lang w:val="en-US"/>
        </w:rPr>
      </w:pPr>
      <w:r>
        <w:rPr>
          <w:rFonts w:hint="eastAsia" w:ascii="方正小标宋_GBK" w:hAnsi="方正小标宋_GBK" w:eastAsia="方正小标宋_GBK" w:cs="方正小标宋_GBK"/>
          <w:i w:val="0"/>
          <w:color w:val="000000"/>
          <w:kern w:val="0"/>
          <w:sz w:val="36"/>
          <w:szCs w:val="36"/>
          <w:u w:val="none"/>
          <w:lang w:val="en-US" w:eastAsia="zh-CN" w:bidi="ar"/>
        </w:rPr>
        <w:t>确定新识别突发严重困难户名单</w:t>
      </w:r>
    </w:p>
    <w:tbl>
      <w:tblPr>
        <w:tblStyle w:val="7"/>
        <w:tblW w:w="10374" w:type="dxa"/>
        <w:jc w:val="center"/>
        <w:shd w:val="clear" w:color="auto" w:fill="auto"/>
        <w:tblLayout w:type="fixed"/>
        <w:tblCellMar>
          <w:top w:w="0" w:type="dxa"/>
          <w:left w:w="0" w:type="dxa"/>
          <w:bottom w:w="0" w:type="dxa"/>
          <w:right w:w="0" w:type="dxa"/>
        </w:tblCellMar>
      </w:tblPr>
      <w:tblGrid>
        <w:gridCol w:w="570"/>
        <w:gridCol w:w="976"/>
        <w:gridCol w:w="1109"/>
        <w:gridCol w:w="1183"/>
        <w:gridCol w:w="1232"/>
        <w:gridCol w:w="1830"/>
        <w:gridCol w:w="621"/>
        <w:gridCol w:w="2853"/>
      </w:tblGrid>
      <w:tr>
        <w:tblPrEx>
          <w:shd w:val="clear" w:color="auto" w:fill="auto"/>
          <w:tblCellMar>
            <w:top w:w="0" w:type="dxa"/>
            <w:left w:w="0" w:type="dxa"/>
            <w:bottom w:w="0" w:type="dxa"/>
            <w:right w:w="0" w:type="dxa"/>
          </w:tblCellMar>
        </w:tblPrEx>
        <w:trPr>
          <w:trHeight w:val="883"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spacing w:val="-17"/>
                <w:kern w:val="0"/>
                <w:sz w:val="24"/>
                <w:szCs w:val="24"/>
                <w:u w:val="none"/>
                <w:lang w:val="en-US" w:eastAsia="zh-CN" w:bidi="ar"/>
              </w:rPr>
              <w:t>家庭人口</w:t>
            </w: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帮扶措施</w:t>
            </w: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附表7-4</w:t>
      </w:r>
    </w:p>
    <w:p>
      <w:pPr>
        <w:widowControl w:val="0"/>
        <w:spacing w:beforeLines="0" w:afterLines="0"/>
        <w:jc w:val="center"/>
        <w:rPr>
          <w:rFonts w:hint="default" w:ascii="Calibri" w:hAnsi="Calibri" w:eastAsia="宋体" w:cs="Times New Roman"/>
          <w:szCs w:val="20"/>
          <w:lang w:val="en-US"/>
        </w:rPr>
      </w:pPr>
      <w:r>
        <w:rPr>
          <w:rFonts w:hint="eastAsia" w:ascii="方正小标宋_GBK" w:hAnsi="方正小标宋_GBK" w:eastAsia="方正小标宋_GBK" w:cs="方正小标宋_GBK"/>
          <w:i w:val="0"/>
          <w:color w:val="000000"/>
          <w:kern w:val="0"/>
          <w:sz w:val="36"/>
          <w:szCs w:val="36"/>
          <w:u w:val="none"/>
          <w:lang w:val="en-US" w:eastAsia="zh-CN" w:bidi="ar"/>
        </w:rPr>
        <w:t>确定消除风险脱贫不稳定户名单</w:t>
      </w:r>
    </w:p>
    <w:tbl>
      <w:tblPr>
        <w:tblStyle w:val="7"/>
        <w:tblW w:w="9153" w:type="dxa"/>
        <w:jc w:val="center"/>
        <w:shd w:val="clear" w:color="auto" w:fill="auto"/>
        <w:tblLayout w:type="fixed"/>
        <w:tblCellMar>
          <w:top w:w="0" w:type="dxa"/>
          <w:left w:w="0" w:type="dxa"/>
          <w:bottom w:w="0" w:type="dxa"/>
          <w:right w:w="0" w:type="dxa"/>
        </w:tblCellMar>
      </w:tblPr>
      <w:tblGrid>
        <w:gridCol w:w="758"/>
        <w:gridCol w:w="932"/>
        <w:gridCol w:w="936"/>
        <w:gridCol w:w="1088"/>
        <w:gridCol w:w="1231"/>
        <w:gridCol w:w="1972"/>
        <w:gridCol w:w="857"/>
        <w:gridCol w:w="1379"/>
      </w:tblGrid>
      <w:tr>
        <w:tblPrEx>
          <w:shd w:val="clear" w:color="auto" w:fill="auto"/>
          <w:tblCellMar>
            <w:top w:w="0" w:type="dxa"/>
            <w:left w:w="0" w:type="dxa"/>
            <w:bottom w:w="0" w:type="dxa"/>
            <w:right w:w="0" w:type="dxa"/>
          </w:tblCellMar>
        </w:tblPrEx>
        <w:trPr>
          <w:trHeight w:val="1002"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w:t>
            </w:r>
          </w:p>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人口</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r>
      <w:tr>
        <w:tblPrEx>
          <w:shd w:val="clear" w:color="auto" w:fill="auto"/>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2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附表7-5</w:t>
      </w:r>
    </w:p>
    <w:p>
      <w:pPr>
        <w:widowControl w:val="0"/>
        <w:spacing w:beforeLines="0" w:afterLines="0"/>
        <w:jc w:val="center"/>
        <w:rPr>
          <w:rFonts w:hint="default" w:ascii="Calibri" w:hAnsi="Calibri" w:eastAsia="宋体" w:cs="Times New Roman"/>
          <w:szCs w:val="20"/>
          <w:lang w:val="en-US"/>
        </w:rPr>
      </w:pPr>
      <w:r>
        <w:rPr>
          <w:rFonts w:hint="eastAsia" w:ascii="方正小标宋_GBK" w:hAnsi="方正小标宋_GBK" w:eastAsia="方正小标宋_GBK" w:cs="方正小标宋_GBK"/>
          <w:i w:val="0"/>
          <w:color w:val="000000"/>
          <w:kern w:val="0"/>
          <w:sz w:val="36"/>
          <w:szCs w:val="36"/>
          <w:u w:val="none"/>
          <w:lang w:val="en-US" w:eastAsia="zh-CN" w:bidi="ar"/>
        </w:rPr>
        <w:t>确定消除风险边缘易致贫户名单</w:t>
      </w:r>
    </w:p>
    <w:tbl>
      <w:tblPr>
        <w:tblStyle w:val="7"/>
        <w:tblW w:w="9153" w:type="dxa"/>
        <w:jc w:val="center"/>
        <w:shd w:val="clear" w:color="auto" w:fill="auto"/>
        <w:tblLayout w:type="fixed"/>
        <w:tblCellMar>
          <w:top w:w="0" w:type="dxa"/>
          <w:left w:w="0" w:type="dxa"/>
          <w:bottom w:w="0" w:type="dxa"/>
          <w:right w:w="0" w:type="dxa"/>
        </w:tblCellMar>
      </w:tblPr>
      <w:tblGrid>
        <w:gridCol w:w="758"/>
        <w:gridCol w:w="932"/>
        <w:gridCol w:w="934"/>
        <w:gridCol w:w="1086"/>
        <w:gridCol w:w="1229"/>
        <w:gridCol w:w="2387"/>
        <w:gridCol w:w="855"/>
        <w:gridCol w:w="972"/>
      </w:tblGrid>
      <w:tr>
        <w:tblPrEx>
          <w:shd w:val="clear" w:color="auto" w:fill="auto"/>
          <w:tblCellMar>
            <w:top w:w="0" w:type="dxa"/>
            <w:left w:w="0" w:type="dxa"/>
            <w:bottom w:w="0" w:type="dxa"/>
            <w:right w:w="0" w:type="dxa"/>
          </w:tblCellMar>
        </w:tblPrEx>
        <w:trPr>
          <w:trHeight w:val="999"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w:t>
            </w:r>
          </w:p>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人口</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r>
      <w:tr>
        <w:tblPrEx>
          <w:shd w:val="clear" w:color="auto" w:fill="auto"/>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2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附表7-6</w:t>
      </w:r>
    </w:p>
    <w:p>
      <w:pPr>
        <w:widowControl w:val="0"/>
        <w:spacing w:beforeLines="0" w:afterLines="0"/>
        <w:jc w:val="center"/>
        <w:rPr>
          <w:rFonts w:hint="default" w:ascii="Calibri" w:hAnsi="Calibri" w:eastAsia="宋体" w:cs="Times New Roman"/>
          <w:szCs w:val="20"/>
          <w:lang w:val="en-US"/>
        </w:rPr>
      </w:pPr>
      <w:r>
        <w:rPr>
          <w:rFonts w:hint="eastAsia" w:ascii="方正小标宋_GBK" w:hAnsi="方正小标宋_GBK" w:eastAsia="方正小标宋_GBK" w:cs="方正小标宋_GBK"/>
          <w:i w:val="0"/>
          <w:color w:val="000000"/>
          <w:kern w:val="0"/>
          <w:sz w:val="36"/>
          <w:szCs w:val="36"/>
          <w:u w:val="none"/>
          <w:lang w:val="en-US" w:eastAsia="zh-CN" w:bidi="ar"/>
        </w:rPr>
        <w:t>确定消除风险突发严重困难户名单</w:t>
      </w:r>
    </w:p>
    <w:tbl>
      <w:tblPr>
        <w:tblStyle w:val="7"/>
        <w:tblW w:w="9135" w:type="dxa"/>
        <w:jc w:val="center"/>
        <w:shd w:val="clear" w:color="auto" w:fill="auto"/>
        <w:tblLayout w:type="fixed"/>
        <w:tblCellMar>
          <w:top w:w="0" w:type="dxa"/>
          <w:left w:w="0" w:type="dxa"/>
          <w:bottom w:w="0" w:type="dxa"/>
          <w:right w:w="0" w:type="dxa"/>
        </w:tblCellMar>
      </w:tblPr>
      <w:tblGrid>
        <w:gridCol w:w="753"/>
        <w:gridCol w:w="929"/>
        <w:gridCol w:w="934"/>
        <w:gridCol w:w="1091"/>
        <w:gridCol w:w="1228"/>
        <w:gridCol w:w="1974"/>
        <w:gridCol w:w="854"/>
        <w:gridCol w:w="1372"/>
      </w:tblGrid>
      <w:tr>
        <w:tblPrEx>
          <w:shd w:val="clear" w:color="auto" w:fill="auto"/>
          <w:tblCellMar>
            <w:top w:w="0" w:type="dxa"/>
            <w:left w:w="0" w:type="dxa"/>
            <w:bottom w:w="0" w:type="dxa"/>
            <w:right w:w="0" w:type="dxa"/>
          </w:tblCellMar>
        </w:tblPrEx>
        <w:trPr>
          <w:trHeight w:val="1013"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w:t>
            </w:r>
          </w:p>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人口</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r>
      <w:tr>
        <w:tblPrEx>
          <w:shd w:val="clear" w:color="auto" w:fill="auto"/>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6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表7-7</w:t>
      </w:r>
    </w:p>
    <w:p>
      <w:pPr>
        <w:widowControl w:val="0"/>
        <w:spacing w:beforeLines="0" w:afterLines="0"/>
        <w:jc w:val="center"/>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关于确定防止返贫动态监测对象的请示</w:t>
      </w: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县（区）巩固脱贫攻坚推进乡村振兴领导小组：</w:t>
      </w: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 xml:space="preserve">     按照《***关于健全防止返贫动态监测和帮扶机制的实施方案》要求，通过农户申请、入户调查、评议公示、乡（镇）审核，经县（区）乡村振兴局组织相关部门开展联审，拟将</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户确认为脱贫不稳定户；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户确认为边缘易致贫户；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户确认为突发严重困难户；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户确认为消除风险脱贫不稳定户；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户确认为消除风险边缘易致贫户；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 xml:space="preserve"> 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户确认为消除风险突发严重困难户（名单附后），请予确定。</w:t>
      </w:r>
    </w:p>
    <w:p>
      <w:pPr>
        <w:widowControl w:val="0"/>
        <w:spacing w:beforeLines="0" w:afterLines="0"/>
        <w:jc w:val="both"/>
        <w:rPr>
          <w:rFonts w:hint="eastAsia" w:ascii="方正仿宋_GBK" w:hAnsi="方正仿宋_GBK" w:eastAsia="方正仿宋_GBK" w:cs="方正仿宋_GBK"/>
          <w:i w:val="0"/>
          <w:color w:val="000000"/>
          <w:kern w:val="0"/>
          <w:sz w:val="32"/>
          <w:szCs w:val="32"/>
          <w:u w:val="single"/>
          <w:lang w:val="en-US" w:eastAsia="zh-CN" w:bidi="ar"/>
        </w:rPr>
      </w:pPr>
    </w:p>
    <w:p>
      <w:pPr>
        <w:widowControl w:val="0"/>
        <w:spacing w:beforeLines="0" w:afterLines="0"/>
        <w:jc w:val="both"/>
        <w:rPr>
          <w:rFonts w:hint="eastAsia" w:ascii="方正仿宋_GBK" w:hAnsi="方正仿宋_GBK" w:eastAsia="方正仿宋_GBK" w:cs="方正仿宋_GBK"/>
          <w:i w:val="0"/>
          <w:color w:val="000000"/>
          <w:kern w:val="0"/>
          <w:sz w:val="32"/>
          <w:szCs w:val="32"/>
          <w:u w:val="single"/>
          <w:lang w:val="en-US" w:eastAsia="zh-CN" w:bidi="ar"/>
        </w:rPr>
      </w:pPr>
    </w:p>
    <w:p>
      <w:pPr>
        <w:widowControl w:val="0"/>
        <w:spacing w:beforeLines="0" w:afterLines="0"/>
        <w:jc w:val="right"/>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县（区）乡村振兴局（盖章）</w:t>
      </w:r>
    </w:p>
    <w:p>
      <w:pPr>
        <w:widowControl w:val="0"/>
        <w:spacing w:beforeLines="0" w:afterLines="0"/>
        <w:jc w:val="right"/>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年</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月</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日</w:t>
      </w:r>
    </w:p>
    <w:p>
      <w:pPr>
        <w:widowControl w:val="0"/>
        <w:spacing w:beforeLines="0" w:afterLines="0"/>
        <w:jc w:val="both"/>
        <w:rPr>
          <w:rFonts w:hint="eastAsia" w:ascii="宋体" w:hAnsi="宋体" w:eastAsia="方正黑体_GBK" w:cs="Times New Roman"/>
          <w:kern w:val="2"/>
          <w:sz w:val="28"/>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表7-8</w:t>
      </w:r>
    </w:p>
    <w:p>
      <w:pPr>
        <w:widowControl w:val="0"/>
        <w:spacing w:beforeLines="0" w:afterLines="0"/>
        <w:jc w:val="center"/>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关于确定防止返贫动态监测对象的批复</w:t>
      </w:r>
    </w:p>
    <w:p>
      <w:pPr>
        <w:keepNext w:val="0"/>
        <w:keepLines w:val="0"/>
        <w:widowControl/>
        <w:suppressLineNumbers w:val="0"/>
        <w:spacing w:beforeLines="0" w:afterLines="0"/>
        <w:jc w:val="both"/>
        <w:textAlignment w:val="center"/>
        <w:rPr>
          <w:rFonts w:hint="eastAsia" w:ascii="方正仿宋_GBK" w:hAnsi="方正仿宋_GBK" w:eastAsia="方正仿宋_GBK" w:cs="方正仿宋_GBK"/>
          <w:i w:val="0"/>
          <w:color w:val="000000"/>
          <w:kern w:val="0"/>
          <w:sz w:val="32"/>
          <w:szCs w:val="32"/>
          <w:u w:val="none"/>
          <w:lang w:val="en-US" w:eastAsia="zh-CN" w:bidi="ar"/>
        </w:rPr>
      </w:pPr>
    </w:p>
    <w:p>
      <w:pPr>
        <w:keepNext w:val="0"/>
        <w:keepLines w:val="0"/>
        <w:widowControl/>
        <w:suppressLineNumbers w:val="0"/>
        <w:spacing w:beforeLines="0" w:afterLines="0"/>
        <w:jc w:val="both"/>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县（区）乡村振兴局：</w:t>
      </w:r>
    </w:p>
    <w:p>
      <w:pPr>
        <w:keepNext w:val="0"/>
        <w:keepLines w:val="0"/>
        <w:widowControl/>
        <w:suppressLineNumbers w:val="0"/>
        <w:spacing w:beforeLines="0" w:afterLines="0"/>
        <w:ind w:firstLine="640" w:firstLineChars="200"/>
        <w:jc w:val="both"/>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经县（区）巩固脱贫攻坚推进乡村振兴领导小组审定，同意将</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户确定为脱贫不稳定户；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户确定为边缘易致贫户；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户确定为突发严重困难户；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户确定为消除风险脱贫不稳定户；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p>
    <w:p>
      <w:pPr>
        <w:keepNext w:val="0"/>
        <w:keepLines w:val="0"/>
        <w:widowControl/>
        <w:suppressLineNumbers w:val="0"/>
        <w:spacing w:beforeLines="0" w:afterLines="0"/>
        <w:jc w:val="both"/>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户确定为消除风险边缘易致贫户；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户确定为消除风险突发严重困难户。请及时组织做好信息数据更新录入，落实帮扶措施等相关工作。</w:t>
      </w:r>
    </w:p>
    <w:p>
      <w:pPr>
        <w:pStyle w:val="3"/>
        <w:rPr>
          <w:rFonts w:hint="eastAsia" w:ascii="方正仿宋_GBK" w:hAnsi="方正仿宋_GBK" w:eastAsia="方正仿宋_GBK" w:cs="方正仿宋_GBK"/>
          <w:i w:val="0"/>
          <w:color w:val="000000"/>
          <w:kern w:val="0"/>
          <w:sz w:val="32"/>
          <w:szCs w:val="32"/>
          <w:u w:val="none"/>
          <w:lang w:val="en-US" w:eastAsia="zh-CN" w:bidi="ar"/>
        </w:rPr>
      </w:pPr>
    </w:p>
    <w:p>
      <w:pPr>
        <w:pStyle w:val="3"/>
        <w:rPr>
          <w:rFonts w:hint="eastAsia" w:ascii="方正仿宋_GBK" w:hAnsi="方正仿宋_GBK" w:eastAsia="方正仿宋_GBK" w:cs="方正仿宋_GBK"/>
          <w:i w:val="0"/>
          <w:color w:val="000000"/>
          <w:kern w:val="0"/>
          <w:sz w:val="32"/>
          <w:szCs w:val="32"/>
          <w:u w:val="none"/>
          <w:lang w:val="en-US" w:eastAsia="zh-CN" w:bidi="ar"/>
        </w:rPr>
      </w:pPr>
    </w:p>
    <w:p>
      <w:pPr>
        <w:pStyle w:val="3"/>
        <w:jc w:val="right"/>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spacing w:val="-20"/>
          <w:kern w:val="0"/>
          <w:sz w:val="32"/>
          <w:szCs w:val="32"/>
          <w:u w:val="none"/>
          <w:lang w:val="en-US" w:eastAsia="zh-CN" w:bidi="ar"/>
        </w:rPr>
        <w:t>县（区）巩固脱贫攻坚推进乡村振兴领导小组</w:t>
      </w:r>
    </w:p>
    <w:p>
      <w:pPr>
        <w:widowControl w:val="0"/>
        <w:spacing w:beforeLines="0" w:afterLines="0"/>
        <w:jc w:val="right"/>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年</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月</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日</w:t>
      </w:r>
    </w:p>
    <w:p>
      <w:pPr>
        <w:widowControl w:val="0"/>
        <w:spacing w:beforeLines="0" w:afterLines="0"/>
        <w:jc w:val="right"/>
        <w:rPr>
          <w:rFonts w:hint="default" w:ascii="Calibri" w:hAnsi="Calibri" w:eastAsia="宋体" w:cs="Times New Roman"/>
          <w:szCs w:val="20"/>
          <w:lang w:val="en-US" w:eastAsia="zh-CN"/>
        </w:rPr>
      </w:pPr>
    </w:p>
    <w:sectPr>
      <w:headerReference r:id="rId7" w:type="default"/>
      <w:footerReference r:id="rId8" w:type="default"/>
      <w:pgSz w:w="11906" w:h="16838"/>
      <w:pgMar w:top="2098" w:right="1474" w:bottom="1984" w:left="158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beforeLines="0" w:afterLines="0"/>
      <w:jc w:val="right"/>
      <w:rPr>
        <w:rFonts w:hint="default" w:ascii="Calibri" w:hAnsi="Calibri" w:eastAsia="Calibri" w:cs="Times New Roman"/>
        <w:kern w:val="2"/>
        <w:sz w:val="28"/>
        <w:lang w:val="en-US" w:eastAsia="zh-CN"/>
      </w:rPr>
    </w:pPr>
    <w:r>
      <w:rPr>
        <w:rFonts w:hint="default" w:ascii="Calibri" w:hAnsi="Calibri" w:eastAsia="宋体" w:cs="Times New Roman"/>
        <w:kern w:val="2"/>
        <w:sz w:val="18"/>
        <w:lang w:val="en-US" w:eastAsia="zh-CN"/>
      </w:rPr>
      <mc:AlternateContent>
        <mc:Choice Requires="wps">
          <w:drawing>
            <wp:anchor distT="0" distB="0" distL="114300" distR="114300" simplePos="0" relativeHeight="251660288" behindDoc="0" locked="0" layoutInCell="1" allowOverlap="1">
              <wp:simplePos x="0" y="0"/>
              <wp:positionH relativeFrom="margin">
                <wp:posOffset>5253990</wp:posOffset>
              </wp:positionH>
              <wp:positionV relativeFrom="paragraph">
                <wp:posOffset>56515</wp:posOffset>
              </wp:positionV>
              <wp:extent cx="362585" cy="920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62585" cy="92075"/>
                      </a:xfrm>
                      <a:prstGeom prst="rect">
                        <a:avLst/>
                      </a:prstGeom>
                      <a:noFill/>
                      <a:ln>
                        <a:noFill/>
                      </a:ln>
                      <a:effectLst/>
                    </wps:spPr>
                    <wps:txbx>
                      <w:txbxContent>
                        <w:p>
                          <w:pPr>
                            <w:widowControl w:val="0"/>
                            <w:tabs>
                              <w:tab w:val="center" w:pos="4153"/>
                              <w:tab w:val="right" w:pos="8306"/>
                            </w:tabs>
                            <w:snapToGrid w:val="0"/>
                            <w:spacing w:beforeLines="0" w:afterLines="0"/>
                            <w:jc w:val="right"/>
                            <w:rPr>
                              <w:rFonts w:hint="default" w:ascii="Calibri" w:hAnsi="Calibri" w:eastAsia="Times New Roman" w:cs="Times New Roman"/>
                              <w:kern w:val="2"/>
                              <w:sz w:val="18"/>
                              <w:lang w:val="en-US" w:eastAsia="zh-CN"/>
                            </w:rPr>
                          </w:pPr>
                        </w:p>
                      </w:txbxContent>
                    </wps:txbx>
                    <wps:bodyPr wrap="square" lIns="0" tIns="0" rIns="0" bIns="0" upright="1">
                      <a:noAutofit/>
                    </wps:bodyPr>
                  </wps:wsp>
                </a:graphicData>
              </a:graphic>
            </wp:anchor>
          </w:drawing>
        </mc:Choice>
        <mc:Fallback>
          <w:pict>
            <v:shape id="_x0000_s1026" o:spid="_x0000_s1026" o:spt="202" type="#_x0000_t202" style="position:absolute;left:0pt;margin-left:413.7pt;margin-top:4.45pt;height:7.25pt;width:28.55pt;mso-position-horizontal-relative:margin;z-index:251660288;mso-width-relative:page;mso-height-relative:page;" filled="f" stroked="f" coordsize="21600,21600" o:gfxdata="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MSkk9gAAAAIAQAADwAAAAAAAAABACAA&#10;AAAiAAAAZHJzL2Rvd25yZXYueG1sUEsBAhQAFAAAAAgAh07iQK9RFg7UAQAApgMAAA4AAAAAAAAA&#10;AQAgAAAAJwEAAGRycy9lMm9Eb2MueG1sUEsFBgAAAAAGAAYAWQEAAG0FAAAAAA==&#10;">
              <v:fill on="f" focussize="0,0"/>
              <v:stroke on="f"/>
              <v:imagedata o:title=""/>
              <o:lock v:ext="edit" aspectratio="f"/>
              <v:textbox inset="0mm,0mm,0mm,0mm">
                <w:txbxContent>
                  <w:p>
                    <w:pPr>
                      <w:widowControl w:val="0"/>
                      <w:tabs>
                        <w:tab w:val="center" w:pos="4153"/>
                        <w:tab w:val="right" w:pos="8306"/>
                      </w:tabs>
                      <w:snapToGrid w:val="0"/>
                      <w:spacing w:beforeLines="0" w:afterLines="0"/>
                      <w:jc w:val="right"/>
                      <w:rPr>
                        <w:rFonts w:hint="default" w:ascii="Calibri" w:hAnsi="Calibri" w:eastAsia="Times New Roman" w:cs="Times New Roman"/>
                        <w:kern w:val="2"/>
                        <w:sz w:val="18"/>
                        <w:lang w:val="en-US" w:eastAsia="zh-CN"/>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p>
    <w:pPr>
      <w:widowControl w:val="0"/>
      <w:tabs>
        <w:tab w:val="center" w:pos="4153"/>
        <w:tab w:val="right" w:pos="8306"/>
      </w:tabs>
      <w:snapToGrid w:val="0"/>
      <w:spacing w:beforeLines="0" w:afterLines="0"/>
      <w:jc w:val="center"/>
      <w:rPr>
        <w:rFonts w:hint="default" w:ascii="Calibri" w:hAnsi="Calibri" w:eastAsia="Times New Roman" w:cs="Times New Roman"/>
        <w:kern w:val="2"/>
        <w:sz w:val="2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beforeLines="0" w:afterLines="0"/>
      <w:jc w:val="left"/>
      <w:rPr>
        <w:rFonts w:hint="default" w:ascii="Calibri" w:hAnsi="Calibri" w:eastAsia="宋体" w:cs="Times New Roman"/>
        <w:kern w:val="2"/>
        <w:sz w:val="18"/>
        <w:lang w:val="en-US" w:eastAsia="zh-CN"/>
      </w:rPr>
    </w:pPr>
    <w:r>
      <w:rPr>
        <w:rFonts w:hint="default" w:ascii="Calibri" w:hAnsi="Calibri" w:eastAsia="宋体" w:cs="Times New Roman"/>
        <w:kern w:val="2"/>
        <w:sz w:val="18"/>
        <w:lang w:val="en-US" w:eastAsia="zh-CN"/>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717550" cy="213360"/>
              <wp:effectExtent l="0" t="0" r="0" b="0"/>
              <wp:wrapNone/>
              <wp:docPr id="6" name="文本框 28"/>
              <wp:cNvGraphicFramePr/>
              <a:graphic xmlns:a="http://schemas.openxmlformats.org/drawingml/2006/main">
                <a:graphicData uri="http://schemas.microsoft.com/office/word/2010/wordprocessingShape">
                  <wps:wsp>
                    <wps:cNvSpPr txBox="1"/>
                    <wps:spPr>
                      <a:xfrm>
                        <a:off x="0" y="0"/>
                        <a:ext cx="717550" cy="213360"/>
                      </a:xfrm>
                      <a:prstGeom prst="rect">
                        <a:avLst/>
                      </a:prstGeom>
                      <a:noFill/>
                      <a:ln>
                        <a:noFill/>
                      </a:ln>
                      <a:effectLst/>
                    </wps:spPr>
                    <wps:txbx>
                      <w:txbxContent>
                        <w:p>
                          <w:pPr>
                            <w:widowControl w:val="0"/>
                            <w:tabs>
                              <w:tab w:val="center" w:pos="4153"/>
                              <w:tab w:val="right" w:pos="8306"/>
                            </w:tabs>
                            <w:snapToGrid w:val="0"/>
                            <w:spacing w:beforeLines="0" w:afterLines="0"/>
                            <w:jc w:val="left"/>
                            <w:rPr>
                              <w:rFonts w:hint="default" w:ascii="Calibri" w:hAnsi="Calibri" w:eastAsia="宋体" w:cs="Times New Roman"/>
                              <w:kern w:val="2"/>
                              <w:sz w:val="18"/>
                              <w:lang w:val="en-US" w:eastAsia="zh-CN"/>
                            </w:rPr>
                          </w:pPr>
                          <w:r>
                            <w:rPr>
                              <w:rFonts w:hint="eastAsia" w:ascii="宋体" w:hAnsi="宋体" w:eastAsia="宋体" w:cs="Times New Roman"/>
                              <w:kern w:val="2"/>
                              <w:sz w:val="28"/>
                              <w:lang w:val="en-US" w:eastAsia="zh-CN"/>
                            </w:rPr>
                            <w:t xml:space="preserve">— </w:t>
                          </w:r>
                          <w:r>
                            <w:rPr>
                              <w:rFonts w:hint="eastAsia" w:ascii="宋体" w:hAnsi="宋体" w:eastAsia="宋体" w:cs="Times New Roman"/>
                              <w:kern w:val="2"/>
                              <w:sz w:val="28"/>
                              <w:lang w:val="en-US" w:eastAsia="zh-CN"/>
                            </w:rPr>
                            <w:fldChar w:fldCharType="begin"/>
                          </w:r>
                          <w:r>
                            <w:rPr>
                              <w:rFonts w:hint="eastAsia" w:ascii="宋体" w:hAnsi="宋体" w:eastAsia="宋体" w:cs="Times New Roman"/>
                              <w:kern w:val="2"/>
                              <w:sz w:val="28"/>
                              <w:lang w:val="en-US" w:eastAsia="zh-CN"/>
                            </w:rPr>
                            <w:instrText xml:space="preserve"> PAGE  \* MERGEFORMAT </w:instrText>
                          </w:r>
                          <w:r>
                            <w:rPr>
                              <w:rFonts w:hint="eastAsia" w:ascii="宋体" w:hAnsi="宋体" w:eastAsia="宋体" w:cs="Times New Roman"/>
                              <w:kern w:val="2"/>
                              <w:sz w:val="28"/>
                              <w:lang w:val="en-US" w:eastAsia="zh-CN"/>
                            </w:rPr>
                            <w:fldChar w:fldCharType="separate"/>
                          </w:r>
                          <w:r>
                            <w:rPr>
                              <w:rFonts w:hint="eastAsia" w:ascii="宋体" w:hAnsi="宋体" w:eastAsia="宋体" w:cs="Times New Roman"/>
                              <w:kern w:val="2"/>
                              <w:sz w:val="28"/>
                              <w:lang w:val="en-US" w:eastAsia="zh-CN"/>
                            </w:rPr>
                            <w:t>93</w:t>
                          </w:r>
                          <w:r>
                            <w:rPr>
                              <w:rFonts w:hint="eastAsia" w:ascii="宋体" w:hAnsi="宋体" w:eastAsia="宋体" w:cs="Times New Roman"/>
                              <w:kern w:val="2"/>
                              <w:sz w:val="28"/>
                              <w:lang w:val="en-US" w:eastAsia="zh-CN"/>
                            </w:rPr>
                            <w:fldChar w:fldCharType="end"/>
                          </w:r>
                          <w:r>
                            <w:rPr>
                              <w:rFonts w:hint="eastAsia" w:ascii="宋体" w:hAnsi="宋体" w:eastAsia="宋体" w:cs="Times New Roman"/>
                              <w:kern w:val="2"/>
                              <w:sz w:val="28"/>
                              <w:lang w:val="en-US" w:eastAsia="zh-CN"/>
                            </w:rPr>
                            <w:t xml:space="preserve"> —</w:t>
                          </w:r>
                        </w:p>
                      </w:txbxContent>
                    </wps:txbx>
                    <wps:bodyPr wrap="square" lIns="0" tIns="0" rIns="0" bIns="0" upright="1"/>
                  </wps:wsp>
                </a:graphicData>
              </a:graphic>
            </wp:anchor>
          </w:drawing>
        </mc:Choice>
        <mc:Fallback>
          <w:pict>
            <v:shape id="文本框 28" o:spid="_x0000_s1026" o:spt="202" type="#_x0000_t202" style="position:absolute;left:0pt;margin-top:0pt;height:16.8pt;width:56.5pt;mso-position-horizontal:outside;mso-position-horizontal-relative:margin;z-index:251661312;mso-width-relative:page;mso-height-relative:page;" filled="f" stroked="f" coordsize="21600,21600" o:gfxdata="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EsR+0gAAAAQBAAAPAAAAAAAAAAEAIAAAACIAAABkcnMvZG93bnJl&#10;di54bWxQSwECFAAUAAAACACHTuJAv9nQccoBAACOAwAADgAAAAAAAAABACAAAAAhAQAAZHJzL2Uy&#10;b0RvYy54bWxQSwUGAAAAAAYABgBZAQAAXQUAAAAA&#10;">
              <v:fill on="f" focussize="0,0"/>
              <v:stroke on="f"/>
              <v:imagedata o:title=""/>
              <o:lock v:ext="edit" aspectratio="f"/>
              <v:textbox inset="0mm,0mm,0mm,0mm">
                <w:txbxContent>
                  <w:p>
                    <w:pPr>
                      <w:widowControl w:val="0"/>
                      <w:tabs>
                        <w:tab w:val="center" w:pos="4153"/>
                        <w:tab w:val="right" w:pos="8306"/>
                      </w:tabs>
                      <w:snapToGrid w:val="0"/>
                      <w:spacing w:beforeLines="0" w:afterLines="0"/>
                      <w:jc w:val="left"/>
                      <w:rPr>
                        <w:rFonts w:hint="default" w:ascii="Calibri" w:hAnsi="Calibri" w:eastAsia="宋体" w:cs="Times New Roman"/>
                        <w:kern w:val="2"/>
                        <w:sz w:val="18"/>
                        <w:lang w:val="en-US" w:eastAsia="zh-CN"/>
                      </w:rPr>
                    </w:pPr>
                    <w:r>
                      <w:rPr>
                        <w:rFonts w:hint="eastAsia" w:ascii="宋体" w:hAnsi="宋体" w:eastAsia="宋体" w:cs="Times New Roman"/>
                        <w:kern w:val="2"/>
                        <w:sz w:val="28"/>
                        <w:lang w:val="en-US" w:eastAsia="zh-CN"/>
                      </w:rPr>
                      <w:t xml:space="preserve">— </w:t>
                    </w:r>
                    <w:r>
                      <w:rPr>
                        <w:rFonts w:hint="eastAsia" w:ascii="宋体" w:hAnsi="宋体" w:eastAsia="宋体" w:cs="Times New Roman"/>
                        <w:kern w:val="2"/>
                        <w:sz w:val="28"/>
                        <w:lang w:val="en-US" w:eastAsia="zh-CN"/>
                      </w:rPr>
                      <w:fldChar w:fldCharType="begin"/>
                    </w:r>
                    <w:r>
                      <w:rPr>
                        <w:rFonts w:hint="eastAsia" w:ascii="宋体" w:hAnsi="宋体" w:eastAsia="宋体" w:cs="Times New Roman"/>
                        <w:kern w:val="2"/>
                        <w:sz w:val="28"/>
                        <w:lang w:val="en-US" w:eastAsia="zh-CN"/>
                      </w:rPr>
                      <w:instrText xml:space="preserve"> PAGE  \* MERGEFORMAT </w:instrText>
                    </w:r>
                    <w:r>
                      <w:rPr>
                        <w:rFonts w:hint="eastAsia" w:ascii="宋体" w:hAnsi="宋体" w:eastAsia="宋体" w:cs="Times New Roman"/>
                        <w:kern w:val="2"/>
                        <w:sz w:val="28"/>
                        <w:lang w:val="en-US" w:eastAsia="zh-CN"/>
                      </w:rPr>
                      <w:fldChar w:fldCharType="separate"/>
                    </w:r>
                    <w:r>
                      <w:rPr>
                        <w:rFonts w:hint="eastAsia" w:ascii="宋体" w:hAnsi="宋体" w:eastAsia="宋体" w:cs="Times New Roman"/>
                        <w:kern w:val="2"/>
                        <w:sz w:val="28"/>
                        <w:lang w:val="en-US" w:eastAsia="zh-CN"/>
                      </w:rPr>
                      <w:t>93</w:t>
                    </w:r>
                    <w:r>
                      <w:rPr>
                        <w:rFonts w:hint="eastAsia" w:ascii="宋体" w:hAnsi="宋体" w:eastAsia="宋体" w:cs="Times New Roman"/>
                        <w:kern w:val="2"/>
                        <w:sz w:val="28"/>
                        <w:lang w:val="en-US" w:eastAsia="zh-CN"/>
                      </w:rPr>
                      <w:fldChar w:fldCharType="end"/>
                    </w:r>
                    <w:r>
                      <w:rPr>
                        <w:rFonts w:hint="eastAsia" w:ascii="宋体" w:hAnsi="宋体" w:eastAsia="宋体" w:cs="Times New Roman"/>
                        <w:kern w:val="2"/>
                        <w:sz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15670" cy="337820"/>
              <wp:effectExtent l="0" t="0" r="0" b="0"/>
              <wp:wrapNone/>
              <wp:docPr id="2" name="文本框 1"/>
              <wp:cNvGraphicFramePr/>
              <a:graphic xmlns:a="http://schemas.openxmlformats.org/drawingml/2006/main">
                <a:graphicData uri="http://schemas.microsoft.com/office/word/2010/wordprocessingShape">
                  <wps:wsp>
                    <wps:cNvSpPr txBox="1"/>
                    <wps:spPr>
                      <a:xfrm>
                        <a:off x="0" y="0"/>
                        <a:ext cx="915670" cy="337820"/>
                      </a:xfrm>
                      <a:prstGeom prst="rect">
                        <a:avLst/>
                      </a:prstGeom>
                      <a:noFill/>
                      <a:ln>
                        <a:noFill/>
                      </a:ln>
                    </wps:spPr>
                    <wps:txbx>
                      <w:txbxContent>
                        <w:p>
                          <w:pPr>
                            <w:pStyle w:val="4"/>
                            <w:ind w:right="-38" w:rightChars="-1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lIns="0" tIns="0" rIns="0" bIns="0" upright="0"/>
                  </wps:wsp>
                </a:graphicData>
              </a:graphic>
            </wp:anchor>
          </w:drawing>
        </mc:Choice>
        <mc:Fallback>
          <w:pict>
            <v:shape id="文本框 1" o:spid="_x0000_s1026" o:spt="202" type="#_x0000_t202" style="position:absolute;left:0pt;margin-top:0pt;height:26.6pt;width:72.1pt;mso-position-horizontal:outside;mso-position-horizontal-relative:margin;z-index:251659264;mso-width-relative:page;mso-height-relative:page;" filled="f" stroked="f" coordsize="21600,21600" o:gfxdata="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xk6YzUAAAABAEAAA8AAAAAAAAAAQAgAAAAIgAAAGRycy9kb3ducmV2LnhtbFBLAQIUABQA&#10;AAAIAIdO4kDke1+EuwEAAHEDAAAOAAAAAAAAAAEAIAAAACMBAABkcnMvZTJvRG9jLnhtbFBLBQYA&#10;AAAABgAGAFkBAABQBQAAAAA=&#10;">
              <v:fill on="f" focussize="0,0"/>
              <v:stroke on="f"/>
              <v:imagedata o:title=""/>
              <o:lock v:ext="edit" aspectratio="f"/>
              <v:textbox inset="0mm,0mm,0mm,0mm">
                <w:txbxContent>
                  <w:p>
                    <w:pPr>
                      <w:pStyle w:val="4"/>
                      <w:ind w:right="-38" w:rightChars="-1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spacing w:beforeLines="0" w:afterLines="0"/>
      <w:jc w:val="center"/>
      <w:rPr>
        <w:rFonts w:hint="default" w:ascii="Calibri" w:hAnsi="Calibri" w:eastAsia="宋体" w:cs="Times New Roman"/>
        <w:kern w:val="2"/>
        <w:sz w:val="18"/>
        <w:lang w:val="en-US" w:eastAsia="zh-CN"/>
      </w:rPr>
    </w:pPr>
    <w:r>
      <w:rPr>
        <w:rFonts w:hint="default" w:ascii="Calibri" w:hAnsi="Calibri" w:eastAsia="宋体" w:cs="Times New Roman"/>
        <w:kern w:val="2"/>
        <w:sz w:val="18"/>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spacing w:beforeLines="0" w:afterLines="0"/>
      <w:jc w:val="center"/>
      <w:rPr>
        <w:rFonts w:hint="default" w:ascii="Calibri" w:hAnsi="Calibri" w:eastAsia="宋体" w:cs="Times New Roman"/>
        <w:kern w:val="2"/>
        <w:sz w:val="18"/>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2A"/>
    <w:rsid w:val="00044796"/>
    <w:rsid w:val="00045B5A"/>
    <w:rsid w:val="000476B2"/>
    <w:rsid w:val="00092F51"/>
    <w:rsid w:val="000A5C06"/>
    <w:rsid w:val="000C5FF7"/>
    <w:rsid w:val="000E6EC7"/>
    <w:rsid w:val="001B0409"/>
    <w:rsid w:val="001E794F"/>
    <w:rsid w:val="00230ED7"/>
    <w:rsid w:val="00240EBA"/>
    <w:rsid w:val="002444DB"/>
    <w:rsid w:val="0029141E"/>
    <w:rsid w:val="00302645"/>
    <w:rsid w:val="00343BAF"/>
    <w:rsid w:val="0036121B"/>
    <w:rsid w:val="00364650"/>
    <w:rsid w:val="003830A6"/>
    <w:rsid w:val="004002B9"/>
    <w:rsid w:val="0042530A"/>
    <w:rsid w:val="00433E8B"/>
    <w:rsid w:val="00443198"/>
    <w:rsid w:val="004B59CF"/>
    <w:rsid w:val="00500BF8"/>
    <w:rsid w:val="00565FDB"/>
    <w:rsid w:val="0057034A"/>
    <w:rsid w:val="00577713"/>
    <w:rsid w:val="005B4CCF"/>
    <w:rsid w:val="00613711"/>
    <w:rsid w:val="0067508A"/>
    <w:rsid w:val="006821BB"/>
    <w:rsid w:val="006B392A"/>
    <w:rsid w:val="006B4F73"/>
    <w:rsid w:val="006E603A"/>
    <w:rsid w:val="006F049E"/>
    <w:rsid w:val="006F7514"/>
    <w:rsid w:val="007427C5"/>
    <w:rsid w:val="00760488"/>
    <w:rsid w:val="007711B4"/>
    <w:rsid w:val="00804D0F"/>
    <w:rsid w:val="0081136F"/>
    <w:rsid w:val="008152ED"/>
    <w:rsid w:val="00817BE8"/>
    <w:rsid w:val="008876AD"/>
    <w:rsid w:val="008A2C65"/>
    <w:rsid w:val="008A4023"/>
    <w:rsid w:val="008A6F80"/>
    <w:rsid w:val="008D303A"/>
    <w:rsid w:val="008E5431"/>
    <w:rsid w:val="008F1E65"/>
    <w:rsid w:val="00926829"/>
    <w:rsid w:val="009546DE"/>
    <w:rsid w:val="00954F5F"/>
    <w:rsid w:val="009D5B46"/>
    <w:rsid w:val="009E6A3B"/>
    <w:rsid w:val="00A064A6"/>
    <w:rsid w:val="00A079E4"/>
    <w:rsid w:val="00A24B76"/>
    <w:rsid w:val="00A66EA6"/>
    <w:rsid w:val="00A70BCB"/>
    <w:rsid w:val="00AD38CD"/>
    <w:rsid w:val="00AD7517"/>
    <w:rsid w:val="00B11597"/>
    <w:rsid w:val="00B57E5C"/>
    <w:rsid w:val="00B633BE"/>
    <w:rsid w:val="00B9186C"/>
    <w:rsid w:val="00B94013"/>
    <w:rsid w:val="00BB711E"/>
    <w:rsid w:val="00BD64EA"/>
    <w:rsid w:val="00BD6658"/>
    <w:rsid w:val="00BE23A7"/>
    <w:rsid w:val="00BE7E7B"/>
    <w:rsid w:val="00C06A22"/>
    <w:rsid w:val="00C215F1"/>
    <w:rsid w:val="00C3480B"/>
    <w:rsid w:val="00C45D19"/>
    <w:rsid w:val="00C52276"/>
    <w:rsid w:val="00C61161"/>
    <w:rsid w:val="00D2294F"/>
    <w:rsid w:val="00D52AEB"/>
    <w:rsid w:val="00DA6501"/>
    <w:rsid w:val="00DE19BB"/>
    <w:rsid w:val="00E1051D"/>
    <w:rsid w:val="00E21C58"/>
    <w:rsid w:val="00E30F1E"/>
    <w:rsid w:val="00E443C3"/>
    <w:rsid w:val="00E545E5"/>
    <w:rsid w:val="00E8072D"/>
    <w:rsid w:val="00EE49B6"/>
    <w:rsid w:val="00F21C2C"/>
    <w:rsid w:val="00F4473F"/>
    <w:rsid w:val="00FC0680"/>
    <w:rsid w:val="00FC4BDD"/>
    <w:rsid w:val="00FD61E1"/>
    <w:rsid w:val="010878ED"/>
    <w:rsid w:val="010B3782"/>
    <w:rsid w:val="01275EBB"/>
    <w:rsid w:val="0193553A"/>
    <w:rsid w:val="024C146B"/>
    <w:rsid w:val="02AC092D"/>
    <w:rsid w:val="02D40152"/>
    <w:rsid w:val="03045E03"/>
    <w:rsid w:val="030D4BFB"/>
    <w:rsid w:val="0324351A"/>
    <w:rsid w:val="032E2639"/>
    <w:rsid w:val="03560171"/>
    <w:rsid w:val="03611052"/>
    <w:rsid w:val="039F117D"/>
    <w:rsid w:val="03DB4DD2"/>
    <w:rsid w:val="041C78D2"/>
    <w:rsid w:val="043E4FBE"/>
    <w:rsid w:val="045B636E"/>
    <w:rsid w:val="04720A7A"/>
    <w:rsid w:val="049E248D"/>
    <w:rsid w:val="04BD4B5D"/>
    <w:rsid w:val="05486BB4"/>
    <w:rsid w:val="057D750B"/>
    <w:rsid w:val="05AD0B4F"/>
    <w:rsid w:val="05FD7205"/>
    <w:rsid w:val="063C28D2"/>
    <w:rsid w:val="06937934"/>
    <w:rsid w:val="06C710BB"/>
    <w:rsid w:val="06F038EA"/>
    <w:rsid w:val="07395ED0"/>
    <w:rsid w:val="07586FA8"/>
    <w:rsid w:val="078268E6"/>
    <w:rsid w:val="078532F4"/>
    <w:rsid w:val="07C86D91"/>
    <w:rsid w:val="07DA093C"/>
    <w:rsid w:val="080005C7"/>
    <w:rsid w:val="09271B6A"/>
    <w:rsid w:val="099861B2"/>
    <w:rsid w:val="09B318E4"/>
    <w:rsid w:val="0A1A413C"/>
    <w:rsid w:val="0A355BA1"/>
    <w:rsid w:val="0A66121A"/>
    <w:rsid w:val="0AFD11F5"/>
    <w:rsid w:val="0C8674B4"/>
    <w:rsid w:val="0CF840B7"/>
    <w:rsid w:val="0D2C5738"/>
    <w:rsid w:val="0D3E05B1"/>
    <w:rsid w:val="0D4744EC"/>
    <w:rsid w:val="0E51779F"/>
    <w:rsid w:val="0E7C2FAE"/>
    <w:rsid w:val="0EB569F7"/>
    <w:rsid w:val="0EBC6B38"/>
    <w:rsid w:val="0F2B2284"/>
    <w:rsid w:val="0F837836"/>
    <w:rsid w:val="0F92589C"/>
    <w:rsid w:val="0FA82E9B"/>
    <w:rsid w:val="0FAC1836"/>
    <w:rsid w:val="104C5F68"/>
    <w:rsid w:val="10553DAB"/>
    <w:rsid w:val="10687FBC"/>
    <w:rsid w:val="107A2187"/>
    <w:rsid w:val="10871810"/>
    <w:rsid w:val="118153B9"/>
    <w:rsid w:val="11BF03AD"/>
    <w:rsid w:val="1214514F"/>
    <w:rsid w:val="126B14A3"/>
    <w:rsid w:val="127D56FC"/>
    <w:rsid w:val="12903F05"/>
    <w:rsid w:val="131B3D86"/>
    <w:rsid w:val="13270375"/>
    <w:rsid w:val="13306C83"/>
    <w:rsid w:val="14AB11E8"/>
    <w:rsid w:val="14C3225B"/>
    <w:rsid w:val="14DE67D4"/>
    <w:rsid w:val="15387B54"/>
    <w:rsid w:val="156B67D4"/>
    <w:rsid w:val="157A7ECB"/>
    <w:rsid w:val="15935B9C"/>
    <w:rsid w:val="15E215DF"/>
    <w:rsid w:val="164B2D60"/>
    <w:rsid w:val="16A040BD"/>
    <w:rsid w:val="16B44F1A"/>
    <w:rsid w:val="17320C0B"/>
    <w:rsid w:val="173E7832"/>
    <w:rsid w:val="17494684"/>
    <w:rsid w:val="17CC0DB9"/>
    <w:rsid w:val="18352EEF"/>
    <w:rsid w:val="18A04D88"/>
    <w:rsid w:val="19234EB4"/>
    <w:rsid w:val="192D1BE2"/>
    <w:rsid w:val="193C62FF"/>
    <w:rsid w:val="19586810"/>
    <w:rsid w:val="199F42F0"/>
    <w:rsid w:val="19B368C8"/>
    <w:rsid w:val="1A284D47"/>
    <w:rsid w:val="1B210978"/>
    <w:rsid w:val="1B9E7344"/>
    <w:rsid w:val="1BD826B6"/>
    <w:rsid w:val="1C333A8F"/>
    <w:rsid w:val="1C340397"/>
    <w:rsid w:val="1CA12CA6"/>
    <w:rsid w:val="1CA514BA"/>
    <w:rsid w:val="1CDE1C79"/>
    <w:rsid w:val="1D362496"/>
    <w:rsid w:val="1DF2415E"/>
    <w:rsid w:val="1E0C1474"/>
    <w:rsid w:val="1E957A86"/>
    <w:rsid w:val="1EF40B9E"/>
    <w:rsid w:val="1F005E76"/>
    <w:rsid w:val="1FB43C6C"/>
    <w:rsid w:val="2027763E"/>
    <w:rsid w:val="20A41CB8"/>
    <w:rsid w:val="213208BC"/>
    <w:rsid w:val="216D2139"/>
    <w:rsid w:val="216F44F8"/>
    <w:rsid w:val="219B781E"/>
    <w:rsid w:val="22151753"/>
    <w:rsid w:val="22291FD1"/>
    <w:rsid w:val="228116DA"/>
    <w:rsid w:val="22A81DFB"/>
    <w:rsid w:val="22D638B4"/>
    <w:rsid w:val="22DC3635"/>
    <w:rsid w:val="242956B7"/>
    <w:rsid w:val="24296120"/>
    <w:rsid w:val="24814D62"/>
    <w:rsid w:val="251C510F"/>
    <w:rsid w:val="2551540D"/>
    <w:rsid w:val="25675C37"/>
    <w:rsid w:val="25931E95"/>
    <w:rsid w:val="26523601"/>
    <w:rsid w:val="26C72AAF"/>
    <w:rsid w:val="26D11E01"/>
    <w:rsid w:val="271A5996"/>
    <w:rsid w:val="278169D2"/>
    <w:rsid w:val="278D5628"/>
    <w:rsid w:val="27A96D7E"/>
    <w:rsid w:val="27D62A0A"/>
    <w:rsid w:val="287E57CF"/>
    <w:rsid w:val="28AB3D32"/>
    <w:rsid w:val="29223BE5"/>
    <w:rsid w:val="29D94DF7"/>
    <w:rsid w:val="2A2B759C"/>
    <w:rsid w:val="2A9221A1"/>
    <w:rsid w:val="2AB166FD"/>
    <w:rsid w:val="2AFE651C"/>
    <w:rsid w:val="2B444BEB"/>
    <w:rsid w:val="2B9D768D"/>
    <w:rsid w:val="2BE025DA"/>
    <w:rsid w:val="2BFE18FF"/>
    <w:rsid w:val="2D3213D3"/>
    <w:rsid w:val="2D594ECC"/>
    <w:rsid w:val="2D5E489B"/>
    <w:rsid w:val="2DA908C2"/>
    <w:rsid w:val="2DFC5C30"/>
    <w:rsid w:val="2E127761"/>
    <w:rsid w:val="2E3E5E07"/>
    <w:rsid w:val="2E7F55A2"/>
    <w:rsid w:val="2ED60BDD"/>
    <w:rsid w:val="2F16291E"/>
    <w:rsid w:val="2FFA57EE"/>
    <w:rsid w:val="30497A02"/>
    <w:rsid w:val="307A6DBA"/>
    <w:rsid w:val="30F43F4F"/>
    <w:rsid w:val="31141596"/>
    <w:rsid w:val="311B73C6"/>
    <w:rsid w:val="31400B07"/>
    <w:rsid w:val="31513206"/>
    <w:rsid w:val="315C2649"/>
    <w:rsid w:val="31F0231C"/>
    <w:rsid w:val="31FB4F24"/>
    <w:rsid w:val="32040394"/>
    <w:rsid w:val="324C3AB9"/>
    <w:rsid w:val="3264480B"/>
    <w:rsid w:val="328564EC"/>
    <w:rsid w:val="328C664D"/>
    <w:rsid w:val="32D770BC"/>
    <w:rsid w:val="33920760"/>
    <w:rsid w:val="33C932F3"/>
    <w:rsid w:val="33E96EA0"/>
    <w:rsid w:val="341517AB"/>
    <w:rsid w:val="34444850"/>
    <w:rsid w:val="34637877"/>
    <w:rsid w:val="34645A39"/>
    <w:rsid w:val="34886255"/>
    <w:rsid w:val="34B47FF8"/>
    <w:rsid w:val="34F10FF1"/>
    <w:rsid w:val="35535101"/>
    <w:rsid w:val="356C16B8"/>
    <w:rsid w:val="359A7D5A"/>
    <w:rsid w:val="35D614AC"/>
    <w:rsid w:val="35DF6C72"/>
    <w:rsid w:val="35F270AE"/>
    <w:rsid w:val="36112A6E"/>
    <w:rsid w:val="365A5640"/>
    <w:rsid w:val="368B1847"/>
    <w:rsid w:val="370E4C32"/>
    <w:rsid w:val="388442C5"/>
    <w:rsid w:val="38EB4736"/>
    <w:rsid w:val="38FB180A"/>
    <w:rsid w:val="39054BAA"/>
    <w:rsid w:val="39163B56"/>
    <w:rsid w:val="39C447E4"/>
    <w:rsid w:val="39D830CB"/>
    <w:rsid w:val="3A362C4D"/>
    <w:rsid w:val="3A650197"/>
    <w:rsid w:val="3A962485"/>
    <w:rsid w:val="3AAC09E3"/>
    <w:rsid w:val="3ABD000F"/>
    <w:rsid w:val="3AF56BF2"/>
    <w:rsid w:val="3B2639AE"/>
    <w:rsid w:val="3BFF35CC"/>
    <w:rsid w:val="3C3418E6"/>
    <w:rsid w:val="3C843F96"/>
    <w:rsid w:val="3D1C3314"/>
    <w:rsid w:val="3D3303D7"/>
    <w:rsid w:val="3D7E3B47"/>
    <w:rsid w:val="3DD2147D"/>
    <w:rsid w:val="3EA81BF6"/>
    <w:rsid w:val="3EA94EC1"/>
    <w:rsid w:val="3EBC08AF"/>
    <w:rsid w:val="3F01678A"/>
    <w:rsid w:val="3F6A5F3B"/>
    <w:rsid w:val="3F794E82"/>
    <w:rsid w:val="3FCC45A7"/>
    <w:rsid w:val="3FFC561A"/>
    <w:rsid w:val="40980BAD"/>
    <w:rsid w:val="40A61F2B"/>
    <w:rsid w:val="42267E7A"/>
    <w:rsid w:val="42881A20"/>
    <w:rsid w:val="42943AA4"/>
    <w:rsid w:val="430968F6"/>
    <w:rsid w:val="447520E6"/>
    <w:rsid w:val="44CE6C5F"/>
    <w:rsid w:val="44D63B02"/>
    <w:rsid w:val="451A31E2"/>
    <w:rsid w:val="4552671E"/>
    <w:rsid w:val="45934BEF"/>
    <w:rsid w:val="45B37DD0"/>
    <w:rsid w:val="45E034CE"/>
    <w:rsid w:val="45F30D83"/>
    <w:rsid w:val="45FE1F7C"/>
    <w:rsid w:val="464C4AC5"/>
    <w:rsid w:val="464D16F0"/>
    <w:rsid w:val="46623B2A"/>
    <w:rsid w:val="46821D79"/>
    <w:rsid w:val="469921B7"/>
    <w:rsid w:val="46AC08CF"/>
    <w:rsid w:val="46AD2F6B"/>
    <w:rsid w:val="47166465"/>
    <w:rsid w:val="47F40570"/>
    <w:rsid w:val="482B0B97"/>
    <w:rsid w:val="483E20BE"/>
    <w:rsid w:val="488A6070"/>
    <w:rsid w:val="48A669CC"/>
    <w:rsid w:val="48D226F0"/>
    <w:rsid w:val="4914080F"/>
    <w:rsid w:val="499A3883"/>
    <w:rsid w:val="49BD42E2"/>
    <w:rsid w:val="49D357BD"/>
    <w:rsid w:val="49D74EFB"/>
    <w:rsid w:val="4A032022"/>
    <w:rsid w:val="4A454028"/>
    <w:rsid w:val="4AA34B5D"/>
    <w:rsid w:val="4B1133ED"/>
    <w:rsid w:val="4B12285A"/>
    <w:rsid w:val="4B6810B3"/>
    <w:rsid w:val="4BF44BBD"/>
    <w:rsid w:val="4BFA3766"/>
    <w:rsid w:val="4C0C3869"/>
    <w:rsid w:val="4C4040C7"/>
    <w:rsid w:val="4D537909"/>
    <w:rsid w:val="4E3E7729"/>
    <w:rsid w:val="4F282EFD"/>
    <w:rsid w:val="4FB6584E"/>
    <w:rsid w:val="502244E7"/>
    <w:rsid w:val="50A94793"/>
    <w:rsid w:val="5159544D"/>
    <w:rsid w:val="51A34208"/>
    <w:rsid w:val="51E3123C"/>
    <w:rsid w:val="51FE79B3"/>
    <w:rsid w:val="52414C39"/>
    <w:rsid w:val="525B69FC"/>
    <w:rsid w:val="52D00662"/>
    <w:rsid w:val="533F40DA"/>
    <w:rsid w:val="53473F61"/>
    <w:rsid w:val="53A22CCB"/>
    <w:rsid w:val="53A656D6"/>
    <w:rsid w:val="53CB3C9F"/>
    <w:rsid w:val="53E433F4"/>
    <w:rsid w:val="53E922B2"/>
    <w:rsid w:val="53FA5445"/>
    <w:rsid w:val="54550F59"/>
    <w:rsid w:val="545B3CE3"/>
    <w:rsid w:val="551C0B8D"/>
    <w:rsid w:val="55A468CA"/>
    <w:rsid w:val="55CB529D"/>
    <w:rsid w:val="564E14AC"/>
    <w:rsid w:val="568A08EB"/>
    <w:rsid w:val="56A356C9"/>
    <w:rsid w:val="56D4767F"/>
    <w:rsid w:val="57AE1BC7"/>
    <w:rsid w:val="58836A78"/>
    <w:rsid w:val="588E40B6"/>
    <w:rsid w:val="58B75368"/>
    <w:rsid w:val="591B5C97"/>
    <w:rsid w:val="591F72AB"/>
    <w:rsid w:val="59356C88"/>
    <w:rsid w:val="59681DA7"/>
    <w:rsid w:val="59725CD8"/>
    <w:rsid w:val="5A3617E8"/>
    <w:rsid w:val="5A5D4557"/>
    <w:rsid w:val="5A6074A6"/>
    <w:rsid w:val="5B3679D5"/>
    <w:rsid w:val="5BBC3795"/>
    <w:rsid w:val="5C243C35"/>
    <w:rsid w:val="5C356D80"/>
    <w:rsid w:val="5C402A25"/>
    <w:rsid w:val="5C5703CE"/>
    <w:rsid w:val="5C817C84"/>
    <w:rsid w:val="5C9C3DEC"/>
    <w:rsid w:val="5CD65B12"/>
    <w:rsid w:val="5CDD00FE"/>
    <w:rsid w:val="5E5B1BA9"/>
    <w:rsid w:val="5E890B92"/>
    <w:rsid w:val="5EDA3AFC"/>
    <w:rsid w:val="5EE03CB8"/>
    <w:rsid w:val="5F07542C"/>
    <w:rsid w:val="5F243DE9"/>
    <w:rsid w:val="60257F74"/>
    <w:rsid w:val="603A15CC"/>
    <w:rsid w:val="60537D7F"/>
    <w:rsid w:val="605C0FD2"/>
    <w:rsid w:val="60E66A8C"/>
    <w:rsid w:val="60EA5236"/>
    <w:rsid w:val="610735AA"/>
    <w:rsid w:val="61232326"/>
    <w:rsid w:val="612D29AA"/>
    <w:rsid w:val="633C14AD"/>
    <w:rsid w:val="63565082"/>
    <w:rsid w:val="638A24BC"/>
    <w:rsid w:val="63D958CC"/>
    <w:rsid w:val="64440779"/>
    <w:rsid w:val="65C36502"/>
    <w:rsid w:val="65D70B4D"/>
    <w:rsid w:val="660D5EA1"/>
    <w:rsid w:val="664B5246"/>
    <w:rsid w:val="67281DB8"/>
    <w:rsid w:val="67D66EEC"/>
    <w:rsid w:val="687D7FD6"/>
    <w:rsid w:val="69154BB3"/>
    <w:rsid w:val="694B4B33"/>
    <w:rsid w:val="69AB5360"/>
    <w:rsid w:val="6A1D357D"/>
    <w:rsid w:val="6A6D4548"/>
    <w:rsid w:val="6B2C6AEE"/>
    <w:rsid w:val="6D2D47CC"/>
    <w:rsid w:val="6D43297C"/>
    <w:rsid w:val="6E566285"/>
    <w:rsid w:val="6E7D524A"/>
    <w:rsid w:val="6EA147C1"/>
    <w:rsid w:val="6EE1520E"/>
    <w:rsid w:val="6EE358B9"/>
    <w:rsid w:val="6EE559B2"/>
    <w:rsid w:val="6F0817BA"/>
    <w:rsid w:val="6F4F4E70"/>
    <w:rsid w:val="6F735A75"/>
    <w:rsid w:val="6F987062"/>
    <w:rsid w:val="6FF62388"/>
    <w:rsid w:val="6FFB55C9"/>
    <w:rsid w:val="706332EE"/>
    <w:rsid w:val="713668EC"/>
    <w:rsid w:val="713F11C2"/>
    <w:rsid w:val="715B075B"/>
    <w:rsid w:val="71EE3BCF"/>
    <w:rsid w:val="72863427"/>
    <w:rsid w:val="72C00021"/>
    <w:rsid w:val="72CD43C6"/>
    <w:rsid w:val="72E54BBD"/>
    <w:rsid w:val="732B3A31"/>
    <w:rsid w:val="734C0679"/>
    <w:rsid w:val="73A03B1A"/>
    <w:rsid w:val="73EC0443"/>
    <w:rsid w:val="742A7625"/>
    <w:rsid w:val="7443110F"/>
    <w:rsid w:val="747D74FD"/>
    <w:rsid w:val="75CF752D"/>
    <w:rsid w:val="75D27060"/>
    <w:rsid w:val="760C5161"/>
    <w:rsid w:val="763614A1"/>
    <w:rsid w:val="76560636"/>
    <w:rsid w:val="76FA516D"/>
    <w:rsid w:val="77896F2D"/>
    <w:rsid w:val="78853697"/>
    <w:rsid w:val="78A55E71"/>
    <w:rsid w:val="797B1A2A"/>
    <w:rsid w:val="797F259A"/>
    <w:rsid w:val="7A505D73"/>
    <w:rsid w:val="7B297010"/>
    <w:rsid w:val="7BA9074F"/>
    <w:rsid w:val="7BB62250"/>
    <w:rsid w:val="7BEB361A"/>
    <w:rsid w:val="7C137D21"/>
    <w:rsid w:val="7C7B6E71"/>
    <w:rsid w:val="7D364FCA"/>
    <w:rsid w:val="7D8B075F"/>
    <w:rsid w:val="7E450DAB"/>
    <w:rsid w:val="7E807CEE"/>
    <w:rsid w:val="7EB01BFA"/>
    <w:rsid w:val="7F45575B"/>
    <w:rsid w:val="BBE5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6" w:lineRule="auto"/>
      <w:outlineLvl w:val="1"/>
    </w:pPr>
    <w:rPr>
      <w:rFonts w:ascii="Calibri Light" w:hAnsi="Calibri Light" w:cs="Calibri Light"/>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无间隔1"/>
    <w:next w:val="1"/>
    <w:qFormat/>
    <w:uiPriority w:val="0"/>
    <w:pPr>
      <w:widowControl w:val="0"/>
      <w:jc w:val="both"/>
    </w:pPr>
    <w:rPr>
      <w:rFonts w:ascii="Times New Roman" w:hAnsi="Times New Roman" w:eastAsiaTheme="minorEastAsia" w:cstheme="minorBidi"/>
      <w:kern w:val="2"/>
      <w:sz w:val="21"/>
      <w:szCs w:val="22"/>
      <w:lang w:val="en-US" w:eastAsia="zh-CN" w:bidi="ar-SA"/>
    </w:rPr>
  </w:style>
  <w:style w:type="character" w:customStyle="1" w:styleId="12">
    <w:name w:val="页眉 Char"/>
    <w:basedOn w:val="8"/>
    <w:link w:val="5"/>
    <w:qFormat/>
    <w:uiPriority w:val="0"/>
    <w:rPr>
      <w:rFonts w:eastAsia="宋体"/>
      <w:kern w:val="2"/>
      <w:sz w:val="18"/>
      <w:szCs w:val="18"/>
    </w:rPr>
  </w:style>
  <w:style w:type="character" w:customStyle="1" w:styleId="13">
    <w:name w:val="页脚 Char"/>
    <w:basedOn w:val="8"/>
    <w:link w:val="4"/>
    <w:qFormat/>
    <w:uiPriority w:val="99"/>
    <w:rPr>
      <w:kern w:val="2"/>
      <w:sz w:val="18"/>
      <w:szCs w:val="18"/>
    </w:rPr>
  </w:style>
  <w:style w:type="paragraph" w:customStyle="1" w:styleId="14">
    <w:name w:val="Char"/>
    <w:basedOn w:val="1"/>
    <w:qFormat/>
    <w:uiPriority w:val="0"/>
  </w:style>
  <w:style w:type="paragraph" w:customStyle="1" w:styleId="15">
    <w:name w:val="cucd-0"/>
    <w:qFormat/>
    <w:uiPriority w:val="0"/>
    <w:pPr>
      <w:spacing w:line="360" w:lineRule="auto"/>
      <w:ind w:firstLine="480" w:firstLineChars="200"/>
    </w:pPr>
    <w:rPr>
      <w:rFonts w:eastAsia="宋体" w:asciiTheme="minorHAnsi" w:hAnsiTheme="minorHAnsi" w:cstheme="minorBidi"/>
      <w:kern w:val="2"/>
      <w:sz w:val="24"/>
      <w:szCs w:val="24"/>
      <w:lang w:val="en-US" w:eastAsia="zh-CN" w:bidi="ar-SA"/>
    </w:r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Body Text First Indent 2"/>
    <w:basedOn w:val="18"/>
    <w:qFormat/>
    <w:uiPriority w:val="0"/>
    <w:pPr>
      <w:ind w:firstLine="420" w:firstLineChars="200"/>
    </w:pPr>
  </w:style>
  <w:style w:type="paragraph" w:customStyle="1" w:styleId="18">
    <w:name w:val="Body Text Indent"/>
    <w:basedOn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15040</Words>
  <Characters>15762</Characters>
  <Lines>1</Lines>
  <Paragraphs>1</Paragraphs>
  <TotalTime>13</TotalTime>
  <ScaleCrop>false</ScaleCrop>
  <LinksUpToDate>false</LinksUpToDate>
  <CharactersWithSpaces>17833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2019-03-14T08:13:00Z</dcterms:created>
  <dc:creator>ddx</dc:creator>
  <cp:lastModifiedBy>Administrator</cp:lastModifiedBy>
  <cp:lastPrinted>2021-07-16T01:13:00Z</cp:lastPrinted>
  <dcterms:modified xsi:type="dcterms:W3CDTF">2024-11-15T02:03:42Z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KSOSaveFontToCloudKey">
    <vt:lpwstr>250866988_btnclosed</vt:lpwstr>
  </property>
  <property fmtid="{D5CDD505-2E9C-101B-9397-08002B2CF9AE}" pid="4" name="ICV">
    <vt:lpwstr>8F8FBA5CDA634EEEAD20738A4DB8AA23</vt:lpwstr>
  </property>
</Properties>
</file>